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A9" w:rsidRDefault="005B0EA9" w:rsidP="005B0EA9">
      <w:pPr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 xml:space="preserve">Консультация на тему </w:t>
      </w:r>
    </w:p>
    <w:p w:rsidR="005B0EA9" w:rsidRDefault="005B0EA9" w:rsidP="005B0EA9">
      <w:pPr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«Значение дидактической игры для интеллектуального опыта ребенка»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Выполнила учитель - логопед </w:t>
      </w:r>
    </w:p>
    <w:p w:rsidR="005B0EA9" w:rsidRDefault="005B0EA9" w:rsidP="005B0EA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Тимонина Т.А. 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spacing w:after="0" w:line="270" w:lineRule="auto"/>
        <w:rPr>
          <w:rFonts w:ascii="Times New Roman" w:eastAsia="Times New Roman" w:hAnsi="Times New Roman" w:cs="Times New Roman"/>
          <w:b/>
          <w:i/>
          <w:color w:val="000000"/>
          <w:sz w:val="32"/>
        </w:rPr>
      </w:pPr>
      <w:r>
        <w:rPr>
          <w:rFonts w:ascii="Calibri" w:eastAsia="Calibri" w:hAnsi="Calibri" w:cs="Calibri"/>
          <w:sz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</w:rPr>
        <w:t>«Каждый ребёнок – маленький исследователь, с радостью и удивлением открывающий для себя окружающий мир. Задача взрослых, родителей и воспитателей - помочь ему сохранить стремление к познанию, удовлетворить детскую потребность в активной деятельности, дать ему пищу для ума» - В. П. Новикова.</w:t>
      </w:r>
    </w:p>
    <w:p w:rsidR="005B0EA9" w:rsidRDefault="005B0EA9" w:rsidP="005B0EA9">
      <w:pPr>
        <w:spacing w:before="100" w:after="1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Игра - основной вид деятельности ребёнка в дошкольном возрасте, играя, он познаёт мир людей, играя, ребёнок развивается. 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Игра - это свободная деятельность детей, которая осознаётся как “ненастоящая”, но способная полностью захватить играющего, которая не диктуется какой- либо материальной пользой. Игра становится частью жизни детей, дополняет и украшает жизнь.</w:t>
      </w:r>
    </w:p>
    <w:p w:rsidR="005B0EA9" w:rsidRDefault="005B0EA9" w:rsidP="005B0EA9">
      <w:pPr>
        <w:spacing w:before="100" w:after="1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Дидактическая игра - находка дошкольной педагогики. Основная особенность дидактических игр определена их названием: это игры обучающие.</w:t>
      </w:r>
    </w:p>
    <w:p w:rsidR="005B0EA9" w:rsidRDefault="005B0EA9" w:rsidP="005B0EA9">
      <w:pPr>
        <w:spacing w:before="100" w:after="1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 современной педагогике существует огромное количество развивающих игр, способных развить сенсорные, двигательные, интеллектуальные способности ребёнка. Развитие интеллекта ребенка включает в себя развитие памяти, восприятия, мышления, т.е. всех умственных способностей. Сконцентрировав своё внимание лишь на одном показателе, нельзя говорить о развитии детского интеллекта в целом. </w:t>
      </w:r>
    </w:p>
    <w:p w:rsidR="005B0EA9" w:rsidRDefault="005B0EA9" w:rsidP="005B0EA9">
      <w:pPr>
        <w:spacing w:before="100" w:after="1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Дошкольное детство-первая ступень в психическом развитии ребёнка, его подготовке к участию в жизни общества. Дидактические игры помогают усвоению, закреплению знаний, овладению способами познавательной деятельности. Дети осваивают признаки предметов, учатся классифицировать, обобщать, сравнивать. Использование дидактической игры повышает интерес детей к занятиям, развивает сосредоточенность, обеспечивает лучшее усвоение программного материала. В дидактической игре учебные, познавательные задачи взаимосвязаны с </w:t>
      </w:r>
      <w:proofErr w:type="gramStart"/>
      <w:r>
        <w:rPr>
          <w:rFonts w:ascii="Times New Roman" w:eastAsia="Times New Roman" w:hAnsi="Times New Roman" w:cs="Times New Roman"/>
          <w:sz w:val="28"/>
        </w:rPr>
        <w:t>игровыми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поэтому при организации игры следует особое внимание обращать на присутствие элементов занимательности: поиска, </w:t>
      </w:r>
      <w:proofErr w:type="spellStart"/>
      <w:r>
        <w:rPr>
          <w:rFonts w:ascii="Times New Roman" w:eastAsia="Times New Roman" w:hAnsi="Times New Roman" w:cs="Times New Roman"/>
          <w:sz w:val="28"/>
        </w:rPr>
        <w:t>сюрпризности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отгадывания и т.п. 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Дидактические игры оказывают огромное влияние на развитие речи детей. Детей следует постоянно побуждать к общению друг с другом и комментированию своих действий - это способствует закреплению навыков пользования инициативной речью, совершенствованию разговорной речи, обогащению словаря, формированию грамматического строя речи, и т. д.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Как отмечал А. Н. Леонтьев: “Дидактические игры относятся к “рубежным” играм, представляя собой переходную форму к той неигровой деятельности, которую они подготавливают. Эти игры способствуют развитию </w:t>
      </w:r>
      <w:r>
        <w:rPr>
          <w:rFonts w:ascii="Times New Roman" w:eastAsia="Times New Roman" w:hAnsi="Times New Roman" w:cs="Times New Roman"/>
          <w:sz w:val="28"/>
        </w:rPr>
        <w:lastRenderedPageBreak/>
        <w:t>познавательной деятельности, интеллектуальных операций, представляющих собой основу обучения”.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Для дидактической игры характерно наличие учебной и обучающей задачи. Ею руководствуется взрослый, создавая ту или иную игру, но переводит её в занимательную для детей форму. Ребёнка же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Если же участник игры не овладеет знаниями, умственными операциями, которые определены обучающей задачей, он не сможет успешно выполнить игровые действия, добиться результата. Поэтому, активное участие, тем более выигрыш в дидактической игре зависят от того, насколько ребёнок овладеет знаниями и умениями, которые диктуются обучающей задачей. Это побуждает ребёнка быть внимательным, запоминать, сравнивать, классифицировать, уточнять свои знания.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Познавательные (дидактические) игры – это специально созданные ситуации, моделирующие реальность, из которых дошкольникам предлагается найти выход.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Технология дидактической игры – это конкретная технология проблемного обучения. При этом игровая деятельность детей старшего дошкольного возраста обладает важным свойством: в ней познавательная деятельность представляет собой самодвижение, поскольку информация не поступает извне, а является внутренним продуктом, результатом самой деятельности. Полученная таким образом информация порождает новую, которая, в свою очередь, влечет за собой следующее звено и так пока не </w:t>
      </w:r>
      <w:proofErr w:type="gramStart"/>
      <w:r>
        <w:rPr>
          <w:rFonts w:ascii="Times New Roman" w:eastAsia="Times New Roman" w:hAnsi="Times New Roman" w:cs="Times New Roman"/>
          <w:sz w:val="28"/>
        </w:rPr>
        <w:t>будет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достигнут конечный результат обучения.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Дидактическая игра как средство развития познавательной активности детей старшего дошкольного возраста  содержит в себе большие потенциальные возможности: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активизирует познавательные процессы;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воспитывает интерес и внимательность детей старшего дошкольного возраста;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развивает способности;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вводит детей в жизненные ситуации;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 их действовать по правилам;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развивает любознательность;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закрепляет ранее полученные знания, умения.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Содержание дидактических игр формирует у детей правильное отношение к явлениям природы,  предметам окружающего мира, общественной жизни, людях разных профессий и национальностей, представлений о трудовой деятельности систематизируя и углубляя знания, приучая детей мыслить самостоятельно, использовать самостоятельные знания в различных условиях в соответствии с поставленной задачей. 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Дидактические игры на сообразительность  ставят перед детьми задачу рационально использовать имеющиеся знания в мыслительных операциях: находить характерные признаки в предметах и явлениях окружающего мира; сравнивать, группировать, классифицировать по определенным признакам, делать правильные выводы, обобщения, размышлять. </w:t>
      </w:r>
    </w:p>
    <w:p w:rsidR="005B0EA9" w:rsidRDefault="005B0EA9" w:rsidP="005B0EA9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Словесные  игры помогают  развивать речь детей: пополняя и активизируя словарь, формируя правильное звукопроизношение, развивая связную речь, умение правильно выражать свои мысли, составлять самостоятельные рассказы о предметах, явлениях в природе и общественной жизни, формируя навыки пересказа. Такие   игры  как «Назови одним словом», « Назови три предмета» требуют от детей активного использования родовых, видовых понятий. Нахождение антонимов, синонимов, слов сходных по звучанию, главная задача словесных игр.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начале первого года обучения нужно проводить игры на различение (а затем и называние) цвета, формы и величины предметов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формирование числовых представлений (много, мало, больше, меньше); на различение неречевых звуков (звукоподражание голосам животных, птиц и т. д.).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ходе этих игр, взрослый развивает речевую активность детей, поощряет правильные ответы на поставленные вопросы, воспитывает выдержку (не перебивать и слушать говорящего; отвечать тогда, когда его спрашивают).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Дидактические игры проводятся взрослым со всей группой, с подгруппой и индивидуально. В таких играх, как “Оденем куклу на прогулку”, “Уложим куклу спать”, “Покормим куклу”, участвуют все дети.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данных играх дети знакомятся с окружающим миром, что способствует их общему и речевому развитию; потом дети переносят полученные навыки в сюжетно - ролевую игру с куклой. </w:t>
      </w:r>
      <w:proofErr w:type="gramStart"/>
      <w:r>
        <w:rPr>
          <w:rFonts w:ascii="Times New Roman" w:eastAsia="Times New Roman" w:hAnsi="Times New Roman" w:cs="Times New Roman"/>
          <w:sz w:val="28"/>
        </w:rPr>
        <w:t>Игры (“Узнай, кто говорит”, “Угадай, что я делаю”, “Назови, что в мешочке”, “Назови предметы синего (красного) цвета”, “Кто, как кричит” и другой тематики, направлены на уточнение знаний детей о цвете и форме, тренировку в звукоподражаниях и т. д.</w:t>
      </w:r>
      <w:proofErr w:type="gramEnd"/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С дидактическими игрушками дети играют индивидуально и   коллективно. Усвоив на занятиях определённую последовательность действий, ребёнок самостоятельно складывает пирамидку в свободное от занятий время, собирает матрёшку, подбирает предметы по цвету.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Для детей, отстающих в развитии речи, большое значение имеют игры, требующие координации и точности движений пальцев руки. Это нанизывание бус, игры с мозаикой, игры с пальчиками. Полезно детям играть в лото, разрезные картинки. Значит, дидактическая игра поможет ребёнку научиться чему- либо в лёгкой непринуждённой обстановке.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Развивающие или “умные” игры (книжки - раскраски, шнуровки, лото, конструкторы “</w:t>
      </w:r>
      <w:proofErr w:type="spellStart"/>
      <w:r>
        <w:rPr>
          <w:rFonts w:ascii="Times New Roman" w:eastAsia="Times New Roman" w:hAnsi="Times New Roman" w:cs="Times New Roman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”, игры – </w:t>
      </w:r>
      <w:proofErr w:type="spellStart"/>
      <w:r>
        <w:rPr>
          <w:rFonts w:ascii="Times New Roman" w:eastAsia="Times New Roman" w:hAnsi="Times New Roman" w:cs="Times New Roman"/>
          <w:sz w:val="28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</w:rPr>
        <w:t>, которые развивают мелкую моторику рук, сообразительность, тактильное и зрительное восприятие предмета, координацию движений, фантазию и воображение.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Раскрашивание и рисование предмета развивают руку ребёнка.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Дидактические игры - это очень результативный метод развития познавательного интереса к окружающему миру. При этом необходимо помнить, что любые игры, могут всегда реализовать поставленную цель, если они: будут соответствовать реальным возможностям ребенка; обязательно суть игры должна отвечать обучающей цели занятия; будут воспитывать усидчивость и стремление довести игру до конца, терпение ребенка, (поскольку для детей характерна быстрая отвлекаемость). Из существующих развивающих игр именно дидактические игры тесно переплетаются с учебно-воспитательным процессом. Они используются в качестве одного из самых эффективных методов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различным предметам и содержат в себе большой потенциал для дальнейшего развития детей. Каждая дидактическая игра включает в себя несколько элементов, а именно: дидактическую задачу, содержание, правила и игровые действия. Основным элементом дидактической игры является дидактическая задача. Все остальные элементы подчинены этой задаче и обеспечивают её выполнение.</w:t>
      </w:r>
    </w:p>
    <w:p w:rsidR="005B0EA9" w:rsidRDefault="005B0EA9" w:rsidP="005B0EA9">
      <w:pPr>
        <w:spacing w:before="100" w:after="10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Дидактические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задачи</w:t>
      </w:r>
      <w:r>
        <w:rPr>
          <w:rFonts w:ascii="Calibri" w:eastAsia="Calibri" w:hAnsi="Calibri" w:cs="Calibri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разнообразны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ознакомление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окружающим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Дидактические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могут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связаны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закреплением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элементарных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математических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представлений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</w:rPr>
        <w:t>Содержанием</w:t>
      </w:r>
      <w:r>
        <w:rPr>
          <w:rFonts w:ascii="Calibri" w:eastAsia="Calibri" w:hAnsi="Calibri" w:cs="Calibri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дидактических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окружающая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действительность</w:t>
      </w:r>
      <w:r>
        <w:rPr>
          <w:rFonts w:ascii="Calibri" w:eastAsia="Calibri" w:hAnsi="Calibri" w:cs="Calibri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природа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люди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взаимоотношения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быт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труд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события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</w:t>
      </w:r>
      <w:r>
        <w:rPr>
          <w:rFonts w:ascii="Calibri" w:eastAsia="Calibri" w:hAnsi="Calibri" w:cs="Calibri"/>
          <w:sz w:val="28"/>
        </w:rPr>
        <w:t xml:space="preserve">.). </w:t>
      </w:r>
      <w:r>
        <w:rPr>
          <w:rFonts w:ascii="Times New Roman" w:eastAsia="Times New Roman" w:hAnsi="Times New Roman" w:cs="Times New Roman"/>
          <w:sz w:val="28"/>
        </w:rPr>
        <w:t>Большая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дидактической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принадлежит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правилам</w:t>
      </w:r>
      <w:r>
        <w:rPr>
          <w:rFonts w:ascii="Calibri" w:eastAsia="Calibri" w:hAnsi="Calibri" w:cs="Calibri"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Они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определяют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ребёнок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указывают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достижению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цели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Правила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помогают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торможения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Они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воспитывают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сдерживаться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управлять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поведением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способствуют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формированию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психических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</w:t>
      </w:r>
      <w:r>
        <w:rPr>
          <w:rFonts w:ascii="Calibri" w:eastAsia="Calibri" w:hAnsi="Calibri" w:cs="Calibri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внимания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памяти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наблюдательности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сообразительности</w:t>
      </w:r>
      <w:r>
        <w:rPr>
          <w:rFonts w:ascii="Calibri" w:eastAsia="Calibri" w:hAnsi="Calibri" w:cs="Calibri"/>
          <w:sz w:val="28"/>
        </w:rPr>
        <w:t>.</w:t>
      </w:r>
    </w:p>
    <w:p w:rsidR="005B0EA9" w:rsidRDefault="005B0EA9" w:rsidP="005B0EA9">
      <w:pPr>
        <w:spacing w:before="100" w:after="10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теории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практике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дошкольного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существует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следующая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дидактических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</w:t>
      </w:r>
      <w:r>
        <w:rPr>
          <w:rFonts w:ascii="Calibri" w:eastAsia="Calibri" w:hAnsi="Calibri" w:cs="Calibri"/>
          <w:sz w:val="28"/>
        </w:rPr>
        <w:t>:</w:t>
      </w:r>
    </w:p>
    <w:p w:rsidR="005B0EA9" w:rsidRDefault="005B0EA9" w:rsidP="005B0EA9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1. 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игрушками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предметами</w:t>
      </w:r>
      <w:r>
        <w:rPr>
          <w:rFonts w:ascii="Calibri" w:eastAsia="Calibri" w:hAnsi="Calibri" w:cs="Calibri"/>
          <w:sz w:val="28"/>
        </w:rPr>
        <w:t>;</w:t>
      </w:r>
    </w:p>
    <w:p w:rsidR="005B0EA9" w:rsidRDefault="005B0EA9" w:rsidP="005B0EA9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2.  </w:t>
      </w:r>
      <w:r>
        <w:rPr>
          <w:rFonts w:ascii="Times New Roman" w:eastAsia="Times New Roman" w:hAnsi="Times New Roman" w:cs="Times New Roman"/>
          <w:sz w:val="28"/>
        </w:rPr>
        <w:t>настольно</w:t>
      </w:r>
      <w:r>
        <w:rPr>
          <w:rFonts w:ascii="Calibri" w:eastAsia="Calibri" w:hAnsi="Calibri" w:cs="Calibri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печатные</w:t>
      </w:r>
      <w:r>
        <w:rPr>
          <w:rFonts w:ascii="Calibri" w:eastAsia="Calibri" w:hAnsi="Calibri" w:cs="Calibri"/>
          <w:sz w:val="28"/>
        </w:rPr>
        <w:t>;</w:t>
      </w:r>
    </w:p>
    <w:p w:rsidR="005B0EA9" w:rsidRDefault="005B0EA9" w:rsidP="005B0EA9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  </w:t>
      </w:r>
      <w:r>
        <w:rPr>
          <w:rFonts w:ascii="Times New Roman" w:eastAsia="Times New Roman" w:hAnsi="Times New Roman" w:cs="Times New Roman"/>
          <w:sz w:val="28"/>
        </w:rPr>
        <w:t>словесные</w:t>
      </w:r>
      <w:r>
        <w:rPr>
          <w:rFonts w:ascii="Calibri" w:eastAsia="Calibri" w:hAnsi="Calibri" w:cs="Calibri"/>
          <w:sz w:val="28"/>
        </w:rPr>
        <w:t>.</w:t>
      </w:r>
    </w:p>
    <w:p w:rsidR="005B0EA9" w:rsidRDefault="005B0EA9" w:rsidP="005B0EA9">
      <w:pPr>
        <w:spacing w:before="100" w:after="10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Установлено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интеллектуального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дошкольного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возраста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очень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высоки</w:t>
      </w:r>
      <w:r>
        <w:rPr>
          <w:rFonts w:ascii="Calibri" w:eastAsia="Calibri" w:hAnsi="Calibri" w:cs="Calibri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дети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могут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успешно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познавать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только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внешние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наглядные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свойства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предметов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явлений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но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внутренние</w:t>
      </w:r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существенные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Calibri" w:eastAsia="Calibri" w:hAnsi="Calibri" w:cs="Calibri"/>
          <w:sz w:val="28"/>
        </w:rPr>
        <w:t xml:space="preserve">. 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Предметные игры </w:t>
      </w:r>
      <w:r>
        <w:rPr>
          <w:rFonts w:ascii="Times New Roman" w:eastAsia="Times New Roman" w:hAnsi="Times New Roman" w:cs="Times New Roman"/>
          <w:sz w:val="28"/>
        </w:rPr>
        <w:t xml:space="preserve">- это игры с народной дидактической игрушкой, различными природными материалами (листьями, семенами). Эти игры способствуют развитию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сенсорики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ребенка, формированию представлений о различных сенсорных качествах (цвет, величина и т. д.).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  Настольно-печатные игры </w:t>
      </w:r>
      <w:r>
        <w:rPr>
          <w:rFonts w:ascii="Times New Roman" w:eastAsia="Times New Roman" w:hAnsi="Times New Roman" w:cs="Times New Roman"/>
          <w:sz w:val="28"/>
        </w:rPr>
        <w:t>направлены на уточнение представлений об окружающем, систематизацию знаний, развитие памяти, мыслительных процессов. К настольно-печатным играм относятся лото, домино, разрезные картинки, складные кубики и т. д.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u w:val="single"/>
        </w:rPr>
        <w:t>Словесные игры</w:t>
      </w:r>
      <w:r>
        <w:rPr>
          <w:rFonts w:ascii="Times New Roman" w:eastAsia="Times New Roman" w:hAnsi="Times New Roman" w:cs="Times New Roman"/>
          <w:sz w:val="28"/>
        </w:rPr>
        <w:t xml:space="preserve"> развивают внимание, сообразительность, быстроту реакции, связную речь.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Словесно-дидактические игры могут скрасить досуг, прогулку в дождь, вынужденное ожидание, не требуют каких-либо условий, оснащения, Их лучше всего проводить со старшими дошкольниками, которые имеют уже достаточно широкий круг представлений о природе и у которых за словом возникает образ предмета. Эти игры интенсивно развивают мышление: гибкость и динамичность представлений, умение привлекать и использовать имеющиеся знания, умение сравнивать и объединять предметы по самым различным признакам, развивают внимание, быстроту реакции.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Интересны игры загадки-описания - в них дети упражняются в умении выделять характерные признаки предмета, называть их словами, воспитывают внимание.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Дидактические игры экологического содержания </w:t>
      </w:r>
      <w:r>
        <w:rPr>
          <w:rFonts w:ascii="Times New Roman" w:eastAsia="Times New Roman" w:hAnsi="Times New Roman" w:cs="Times New Roman"/>
          <w:sz w:val="28"/>
        </w:rPr>
        <w:t>расширяют представления детей о взаимодействии человека и природы, деятельности людей в природе, взаимосвязях, существующих в природе, способствуют воспитанию эмоционально-ценностного отношения к природе, выработке навыков культуры поведения в окружающей природной среде.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Примеры дидактических игр: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Игры – предположения («Что было бы, если…») В данной игре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 детей, они учатся слушать друг друга. 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Игры – загадки. В основе лежит проверка знаний, находчивости. Разгадывание загадок развивает способность к анализу, обобщению, формирует умение рассуждать, делать выводы. 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«Найди отличия» Ребёнку предлагают карточку с изображением двух картинок, которые имеют несколько различий. Детям нужно как можно быстрее найти эти отличия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4) «Дорисуй» Взрослый даёт ребёнку изображения каких-либо силуэтов. Предлагает подумать, что бы это могло быть и дорисовать их.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«Найди картинки на заданные звуки» Распределение картинок – справа положить картинки на звук [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], слева на звук [м], посередине на звук [к].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6) «Посчитай и положи» Ребёнок </w:t>
      </w:r>
      <w:proofErr w:type="gramStart"/>
      <w:r>
        <w:rPr>
          <w:rFonts w:ascii="Times New Roman" w:eastAsia="Times New Roman" w:hAnsi="Times New Roman" w:cs="Times New Roman"/>
          <w:sz w:val="28"/>
        </w:rPr>
        <w:t>считает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сколько лошадок и выкладывает столько кружков, считает сколько птиц и выкладывает столько треугольников и т.д.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«Пара к паре»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Предложите ребёнку догадаться, почему слова стоят в паре и найдите такую же пару одинокому слову. Туча – дождь, стручок - …(грядка, урожай, горошина).</w:t>
      </w:r>
    </w:p>
    <w:p w:rsidR="005B0EA9" w:rsidRDefault="005B0EA9" w:rsidP="005B0E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Пара - стручок – горошина, потому что дождик падает из тучи, а горошина из стручка.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8) </w:t>
      </w:r>
      <w:r>
        <w:rPr>
          <w:rFonts w:ascii="Times New Roman" w:eastAsia="Times New Roman" w:hAnsi="Times New Roman" w:cs="Times New Roman"/>
          <w:i/>
          <w:sz w:val="28"/>
        </w:rPr>
        <w:t>Игра «Природа и человек"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  Дидактическая задача</w:t>
      </w:r>
      <w:r>
        <w:rPr>
          <w:rFonts w:ascii="Times New Roman" w:eastAsia="Times New Roman" w:hAnsi="Times New Roman" w:cs="Times New Roman"/>
          <w:sz w:val="28"/>
        </w:rPr>
        <w:t>. Закреплять, систематизировать знания детей о том, что создано человеком и что дает человеку природа.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u w:val="single"/>
        </w:rPr>
        <w:t>Игровые правила</w:t>
      </w:r>
      <w:r>
        <w:rPr>
          <w:rFonts w:ascii="Times New Roman" w:eastAsia="Times New Roman" w:hAnsi="Times New Roman" w:cs="Times New Roman"/>
          <w:sz w:val="28"/>
        </w:rPr>
        <w:t>. Отвечать можно только после того, как поймал мяч. Назвавший предмет, бросает мяч другому участнику.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u w:val="single"/>
        </w:rPr>
        <w:t>Игровые действия</w:t>
      </w:r>
      <w:r>
        <w:rPr>
          <w:rFonts w:ascii="Times New Roman" w:eastAsia="Times New Roman" w:hAnsi="Times New Roman" w:cs="Times New Roman"/>
          <w:sz w:val="28"/>
        </w:rPr>
        <w:t>. Бросание и ловля мяча. Кто не может вспомнить, пропускает свой ход, ударяет мячом о пол, ловит его, а затем бросает водящему.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u w:val="single"/>
        </w:rPr>
        <w:t>Ход игры</w:t>
      </w:r>
      <w:r>
        <w:rPr>
          <w:rFonts w:ascii="Times New Roman" w:eastAsia="Times New Roman" w:hAnsi="Times New Roman" w:cs="Times New Roman"/>
          <w:sz w:val="28"/>
        </w:rPr>
        <w:t>. Воспитатель проводит с детьми беседу, в процессе которой уточняет их знания о том, что окружающие нас предметы или сделаны руками людей, или существуют в природе, и человек ими пользуется; например, лес, уголь, газ существуют в природе, а дома, заводы, транспорт создает человек.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«Что сделано человеком?» - спрашивает воспитатель и передает одному из играющих какой-либо предмет (или бросает мяч). После нескольких ответов детей он задает новый вопрос: «Что создано природой?»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ходе игры воспитатель проводит с детьми небольшую беседу о том, что человек использует природу для того, чтобы лучше жилось людям, и в то же время бережно относится к природе: охраняют леса от пожаров, очищают пруды, озера и реки, охраняют животных и птиц.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9) </w:t>
      </w:r>
      <w:r>
        <w:rPr>
          <w:rFonts w:ascii="Times New Roman" w:eastAsia="Times New Roman" w:hAnsi="Times New Roman" w:cs="Times New Roman"/>
          <w:i/>
          <w:sz w:val="28"/>
        </w:rPr>
        <w:t>Игра «Вершки-корешки».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  Дидактическая задача</w:t>
      </w:r>
      <w:r>
        <w:rPr>
          <w:rFonts w:ascii="Times New Roman" w:eastAsia="Times New Roman" w:hAnsi="Times New Roman" w:cs="Times New Roman"/>
          <w:sz w:val="28"/>
        </w:rPr>
        <w:t>. Упражнять детей в классификации овощей (по принципу: что у них съедобно - корень или плоды на стебле).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u w:val="single"/>
        </w:rPr>
        <w:t>Игровые правила</w:t>
      </w:r>
      <w:r>
        <w:rPr>
          <w:rFonts w:ascii="Times New Roman" w:eastAsia="Times New Roman" w:hAnsi="Times New Roman" w:cs="Times New Roman"/>
          <w:sz w:val="28"/>
        </w:rPr>
        <w:t>. Отвечать можно только двумя словами: вершки и корешки. Кто ошибся, платит фант.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u w:val="single"/>
        </w:rPr>
        <w:t>Игровые действия</w:t>
      </w:r>
      <w:r>
        <w:rPr>
          <w:rFonts w:ascii="Times New Roman" w:eastAsia="Times New Roman" w:hAnsi="Times New Roman" w:cs="Times New Roman"/>
          <w:sz w:val="28"/>
        </w:rPr>
        <w:t>. Разыгрывание фантов.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u w:val="single"/>
        </w:rPr>
        <w:t>Ход игры</w:t>
      </w:r>
      <w:r>
        <w:rPr>
          <w:rFonts w:ascii="Times New Roman" w:eastAsia="Times New Roman" w:hAnsi="Times New Roman" w:cs="Times New Roman"/>
          <w:sz w:val="28"/>
        </w:rPr>
        <w:t>. Воспитатель уточняет с детьми, что они будут называть вершками, а что - корешками: «Съедобный корень овоща называть вершками, а съедобный плод на стебле - вершками». Воспитатель называет какой-нибудь овощ, а дети быстро отвечают, что в нем съедобно: вершки или корешки. Воспитатель предупреждает, чтобы дети были внимательными, так как в некоторых овощах съедобно и то и другое. Воспитатель называет: «Морковь!» Дети отвечают: «Корешки», «Помидор!» - «Вершки». «Лук!» - «Вершки и корешки». Тот, кто ошибается, платит фант, который в конце игры выкупается.</w:t>
      </w:r>
    </w:p>
    <w:p w:rsidR="005B0EA9" w:rsidRDefault="005B0EA9" w:rsidP="005B0EA9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может предложить иной вариант; он говорит «Вершки», а дети вспоминают овощи, у которых съедобны вершки. Эту игру хорошо проводить после беседы об овощах, огороде.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10) </w:t>
      </w:r>
      <w:r>
        <w:rPr>
          <w:rFonts w:ascii="Times New Roman" w:eastAsia="Times New Roman" w:hAnsi="Times New Roman" w:cs="Times New Roman"/>
          <w:i/>
          <w:sz w:val="28"/>
        </w:rPr>
        <w:t>Игра «Пищевые цепочки на лугу».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sz w:val="28"/>
        </w:rPr>
        <w:t>: Закрепить знания детей о пищевых связях на лугу.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u w:val="single"/>
        </w:rPr>
        <w:t>Правила игры</w:t>
      </w:r>
      <w:r>
        <w:rPr>
          <w:rFonts w:ascii="Times New Roman" w:eastAsia="Times New Roman" w:hAnsi="Times New Roman" w:cs="Times New Roman"/>
          <w:sz w:val="28"/>
        </w:rPr>
        <w:t>: Детям раздаются карточки с силуэтами обитателей луга. Дети раскладывают, кто кем питается.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астения - гусеница - птица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злаковые травы - грызуны - змеи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злаковые травы - мышь - хищные птицы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следующие слова: "Журавли, журавли, выгнитесь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трава - кузнечик - луговые птицы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насекомые и их личинки - крот - хищные птицы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тля - божья коровка - куропатка - хищные птицы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травы (клевер) - шмель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11) </w:t>
      </w:r>
      <w:r>
        <w:rPr>
          <w:rFonts w:ascii="Times New Roman" w:eastAsia="Times New Roman" w:hAnsi="Times New Roman" w:cs="Times New Roman"/>
          <w:i/>
          <w:sz w:val="28"/>
        </w:rPr>
        <w:t>Игра «Пищевые цепочки водоёма».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sz w:val="28"/>
        </w:rPr>
        <w:t>: Закрепить знания детей о пищевых цепочках водоёма.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Правила игры</w:t>
      </w:r>
      <w:r>
        <w:rPr>
          <w:rFonts w:ascii="Times New Roman" w:eastAsia="Times New Roman" w:hAnsi="Times New Roman" w:cs="Times New Roman"/>
          <w:sz w:val="28"/>
        </w:rPr>
        <w:t>: Воспитатель предлагает силуэты обитателей водоёма и просит детей выложить, кто кому необходим для питания. Дети выкладывают карточки: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комар - лягушка - цапля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червячок - рыбка - чайка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водоросли - улитка - рак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ряска - малёк - хищная рыба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12) </w:t>
      </w:r>
      <w:r>
        <w:rPr>
          <w:rFonts w:ascii="Times New Roman" w:eastAsia="Times New Roman" w:hAnsi="Times New Roman" w:cs="Times New Roman"/>
          <w:i/>
          <w:sz w:val="28"/>
        </w:rPr>
        <w:t>Игра «Пищевые цепочки в лесу».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sz w:val="28"/>
        </w:rPr>
        <w:t>: Закрепить знания детей о пищевых цепочках в лесу.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Правила игры</w:t>
      </w:r>
      <w:r>
        <w:rPr>
          <w:rFonts w:ascii="Times New Roman" w:eastAsia="Times New Roman" w:hAnsi="Times New Roman" w:cs="Times New Roman"/>
          <w:sz w:val="28"/>
        </w:rPr>
        <w:t>: Воспитатель раздаёт карточки с изображением растений и животных и предлагает выложить пищевые цепочки: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растения - гусеница - птицы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растения - мышка - сова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растения - заяц - лиса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насекомые - ежи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грибы - белки - куницы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лесные злаки - лось - медведь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молодые побеги - лось - медведь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13)</w:t>
      </w:r>
      <w:r>
        <w:rPr>
          <w:rFonts w:ascii="Times New Roman" w:eastAsia="Times New Roman" w:hAnsi="Times New Roman" w:cs="Times New Roman"/>
          <w:i/>
          <w:sz w:val="28"/>
        </w:rPr>
        <w:t>Игра «С чем нельзя в лес ходить?»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sz w:val="28"/>
        </w:rPr>
        <w:t>: Уточнение и закрепление правил поведения в лесу.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>Правила игры</w:t>
      </w:r>
      <w:r>
        <w:rPr>
          <w:rFonts w:ascii="Times New Roman" w:eastAsia="Times New Roman" w:hAnsi="Times New Roman" w:cs="Times New Roman"/>
          <w:sz w:val="28"/>
        </w:rPr>
        <w:t>: Воспитатель выкладывает на стол предметы или иллюстрации с изображением ружья, топора, сачка, магнитофона, спичек, велосипеда. Дети объясняют, почему нельзя брать эти предметы в лес.</w:t>
      </w: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</w:p>
    <w:p w:rsidR="005B0EA9" w:rsidRDefault="005B0EA9" w:rsidP="005B0EA9">
      <w:pPr>
        <w:spacing w:line="240" w:lineRule="atLeast"/>
        <w:rPr>
          <w:rFonts w:ascii="Times New Roman" w:eastAsia="Times New Roman" w:hAnsi="Times New Roman" w:cs="Times New Roman"/>
          <w:sz w:val="28"/>
        </w:rPr>
      </w:pPr>
    </w:p>
    <w:p w:rsidR="00E54885" w:rsidRDefault="00E54885" w:rsidP="005B0EA9">
      <w:pPr>
        <w:spacing w:line="240" w:lineRule="atLeast"/>
      </w:pPr>
    </w:p>
    <w:sectPr w:rsidR="00E54885" w:rsidSect="00E5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0EA9"/>
    <w:rsid w:val="000439CF"/>
    <w:rsid w:val="00047366"/>
    <w:rsid w:val="00054A4A"/>
    <w:rsid w:val="000563F8"/>
    <w:rsid w:val="00064B75"/>
    <w:rsid w:val="00092B08"/>
    <w:rsid w:val="000A2460"/>
    <w:rsid w:val="000A4E68"/>
    <w:rsid w:val="000B631E"/>
    <w:rsid w:val="000C5AA6"/>
    <w:rsid w:val="000C5F8D"/>
    <w:rsid w:val="000D2CF9"/>
    <w:rsid w:val="000E06F9"/>
    <w:rsid w:val="00103BA9"/>
    <w:rsid w:val="0010567A"/>
    <w:rsid w:val="001165BB"/>
    <w:rsid w:val="00122C2B"/>
    <w:rsid w:val="00143D8B"/>
    <w:rsid w:val="00160BE4"/>
    <w:rsid w:val="00163525"/>
    <w:rsid w:val="00163F93"/>
    <w:rsid w:val="001816F6"/>
    <w:rsid w:val="001902E8"/>
    <w:rsid w:val="001A3D20"/>
    <w:rsid w:val="001A5B37"/>
    <w:rsid w:val="001B78B0"/>
    <w:rsid w:val="001C406E"/>
    <w:rsid w:val="001C4AA2"/>
    <w:rsid w:val="00201E4C"/>
    <w:rsid w:val="00203501"/>
    <w:rsid w:val="0020545F"/>
    <w:rsid w:val="00231E24"/>
    <w:rsid w:val="00234CD9"/>
    <w:rsid w:val="00240A84"/>
    <w:rsid w:val="00241595"/>
    <w:rsid w:val="002427B4"/>
    <w:rsid w:val="002534A7"/>
    <w:rsid w:val="002600B9"/>
    <w:rsid w:val="00262005"/>
    <w:rsid w:val="0027548B"/>
    <w:rsid w:val="0028283E"/>
    <w:rsid w:val="002951DC"/>
    <w:rsid w:val="00297EAA"/>
    <w:rsid w:val="002B3454"/>
    <w:rsid w:val="002B46A1"/>
    <w:rsid w:val="002C1C16"/>
    <w:rsid w:val="002C44FB"/>
    <w:rsid w:val="003010EA"/>
    <w:rsid w:val="003051F8"/>
    <w:rsid w:val="003154CE"/>
    <w:rsid w:val="00371C77"/>
    <w:rsid w:val="00372A67"/>
    <w:rsid w:val="003843C7"/>
    <w:rsid w:val="003906F2"/>
    <w:rsid w:val="003C3D89"/>
    <w:rsid w:val="003C62AD"/>
    <w:rsid w:val="003E6882"/>
    <w:rsid w:val="0040122E"/>
    <w:rsid w:val="00417FCC"/>
    <w:rsid w:val="00435FF1"/>
    <w:rsid w:val="00444431"/>
    <w:rsid w:val="00464CC2"/>
    <w:rsid w:val="00467D2F"/>
    <w:rsid w:val="00481CEB"/>
    <w:rsid w:val="00483D49"/>
    <w:rsid w:val="004853D3"/>
    <w:rsid w:val="00486907"/>
    <w:rsid w:val="004A45B3"/>
    <w:rsid w:val="004B7A75"/>
    <w:rsid w:val="004F033B"/>
    <w:rsid w:val="00520987"/>
    <w:rsid w:val="005212E8"/>
    <w:rsid w:val="00542A16"/>
    <w:rsid w:val="00555FA1"/>
    <w:rsid w:val="00571E84"/>
    <w:rsid w:val="005864CA"/>
    <w:rsid w:val="00587430"/>
    <w:rsid w:val="005960B4"/>
    <w:rsid w:val="00596B2C"/>
    <w:rsid w:val="005A1010"/>
    <w:rsid w:val="005B0EA9"/>
    <w:rsid w:val="005B5244"/>
    <w:rsid w:val="005C0059"/>
    <w:rsid w:val="005C2E44"/>
    <w:rsid w:val="005D1073"/>
    <w:rsid w:val="005F16FA"/>
    <w:rsid w:val="0062021F"/>
    <w:rsid w:val="006316A6"/>
    <w:rsid w:val="00637B00"/>
    <w:rsid w:val="00642633"/>
    <w:rsid w:val="00647A0F"/>
    <w:rsid w:val="006518D7"/>
    <w:rsid w:val="0069113A"/>
    <w:rsid w:val="00696A69"/>
    <w:rsid w:val="006A7914"/>
    <w:rsid w:val="006B3937"/>
    <w:rsid w:val="006D23AC"/>
    <w:rsid w:val="006D274B"/>
    <w:rsid w:val="00711AC3"/>
    <w:rsid w:val="0071723F"/>
    <w:rsid w:val="00720037"/>
    <w:rsid w:val="00720B57"/>
    <w:rsid w:val="00734F0B"/>
    <w:rsid w:val="0074781B"/>
    <w:rsid w:val="00777223"/>
    <w:rsid w:val="0078321A"/>
    <w:rsid w:val="007D2A96"/>
    <w:rsid w:val="007E68B1"/>
    <w:rsid w:val="007F269D"/>
    <w:rsid w:val="00831598"/>
    <w:rsid w:val="0084686F"/>
    <w:rsid w:val="00870694"/>
    <w:rsid w:val="008879AA"/>
    <w:rsid w:val="008937F1"/>
    <w:rsid w:val="008A43EE"/>
    <w:rsid w:val="008A5896"/>
    <w:rsid w:val="008B345B"/>
    <w:rsid w:val="008B5EFA"/>
    <w:rsid w:val="008D1E08"/>
    <w:rsid w:val="008D3AA4"/>
    <w:rsid w:val="008D4386"/>
    <w:rsid w:val="008F5C85"/>
    <w:rsid w:val="009102A3"/>
    <w:rsid w:val="0092207B"/>
    <w:rsid w:val="009241FE"/>
    <w:rsid w:val="0093301D"/>
    <w:rsid w:val="009363DF"/>
    <w:rsid w:val="00941230"/>
    <w:rsid w:val="009561D3"/>
    <w:rsid w:val="009578C7"/>
    <w:rsid w:val="00967269"/>
    <w:rsid w:val="00972106"/>
    <w:rsid w:val="0097610C"/>
    <w:rsid w:val="00981909"/>
    <w:rsid w:val="009842D1"/>
    <w:rsid w:val="009A1A73"/>
    <w:rsid w:val="009B438C"/>
    <w:rsid w:val="009B4B8F"/>
    <w:rsid w:val="009C2435"/>
    <w:rsid w:val="009C761D"/>
    <w:rsid w:val="009D4CB7"/>
    <w:rsid w:val="009E23E6"/>
    <w:rsid w:val="009F0CCE"/>
    <w:rsid w:val="00A1642C"/>
    <w:rsid w:val="00A17001"/>
    <w:rsid w:val="00A25DC2"/>
    <w:rsid w:val="00A41444"/>
    <w:rsid w:val="00A41580"/>
    <w:rsid w:val="00A511C3"/>
    <w:rsid w:val="00AA4DE6"/>
    <w:rsid w:val="00AB176F"/>
    <w:rsid w:val="00AF248C"/>
    <w:rsid w:val="00AF2E08"/>
    <w:rsid w:val="00B02B29"/>
    <w:rsid w:val="00B0305B"/>
    <w:rsid w:val="00B04FCD"/>
    <w:rsid w:val="00B1170B"/>
    <w:rsid w:val="00B20DFD"/>
    <w:rsid w:val="00B3143B"/>
    <w:rsid w:val="00B31A16"/>
    <w:rsid w:val="00B57FB0"/>
    <w:rsid w:val="00B70DC7"/>
    <w:rsid w:val="00B85EBB"/>
    <w:rsid w:val="00B92CF2"/>
    <w:rsid w:val="00B93B51"/>
    <w:rsid w:val="00B95A1B"/>
    <w:rsid w:val="00BB31C7"/>
    <w:rsid w:val="00BB4F15"/>
    <w:rsid w:val="00BB79BC"/>
    <w:rsid w:val="00BC5C3B"/>
    <w:rsid w:val="00BE081C"/>
    <w:rsid w:val="00C12A60"/>
    <w:rsid w:val="00C135DE"/>
    <w:rsid w:val="00C33498"/>
    <w:rsid w:val="00C40D1B"/>
    <w:rsid w:val="00C54801"/>
    <w:rsid w:val="00C57A47"/>
    <w:rsid w:val="00C66EF7"/>
    <w:rsid w:val="00CA31AE"/>
    <w:rsid w:val="00CB2DF8"/>
    <w:rsid w:val="00CE4B00"/>
    <w:rsid w:val="00CE7115"/>
    <w:rsid w:val="00CF0FF6"/>
    <w:rsid w:val="00CF2E5F"/>
    <w:rsid w:val="00CF52B1"/>
    <w:rsid w:val="00CF55E8"/>
    <w:rsid w:val="00D26F75"/>
    <w:rsid w:val="00D36E7A"/>
    <w:rsid w:val="00D578F6"/>
    <w:rsid w:val="00D703E9"/>
    <w:rsid w:val="00D916E5"/>
    <w:rsid w:val="00DB25FA"/>
    <w:rsid w:val="00DC0342"/>
    <w:rsid w:val="00DC5680"/>
    <w:rsid w:val="00DD32A0"/>
    <w:rsid w:val="00DF12BC"/>
    <w:rsid w:val="00DF34A2"/>
    <w:rsid w:val="00DF5A53"/>
    <w:rsid w:val="00E04E49"/>
    <w:rsid w:val="00E053BA"/>
    <w:rsid w:val="00E053F4"/>
    <w:rsid w:val="00E41FF7"/>
    <w:rsid w:val="00E54885"/>
    <w:rsid w:val="00E57386"/>
    <w:rsid w:val="00E774E2"/>
    <w:rsid w:val="00E90D3B"/>
    <w:rsid w:val="00E953EC"/>
    <w:rsid w:val="00E96331"/>
    <w:rsid w:val="00EA1E18"/>
    <w:rsid w:val="00EA6E37"/>
    <w:rsid w:val="00EC4887"/>
    <w:rsid w:val="00ED6EB6"/>
    <w:rsid w:val="00EF0B87"/>
    <w:rsid w:val="00F0205A"/>
    <w:rsid w:val="00F207DC"/>
    <w:rsid w:val="00F22412"/>
    <w:rsid w:val="00F267C3"/>
    <w:rsid w:val="00F435D2"/>
    <w:rsid w:val="00F62BB1"/>
    <w:rsid w:val="00F90DC9"/>
    <w:rsid w:val="00FA51B4"/>
    <w:rsid w:val="00FB2A2D"/>
    <w:rsid w:val="00FB5F16"/>
    <w:rsid w:val="00FB5F33"/>
    <w:rsid w:val="00FC41C2"/>
    <w:rsid w:val="00FC7B75"/>
    <w:rsid w:val="00FD17C4"/>
    <w:rsid w:val="00FE0249"/>
    <w:rsid w:val="00FE1132"/>
    <w:rsid w:val="00FE406B"/>
    <w:rsid w:val="00FF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2475</Words>
  <Characters>14113</Characters>
  <Application>Microsoft Office Word</Application>
  <DocSecurity>0</DocSecurity>
  <Lines>117</Lines>
  <Paragraphs>33</Paragraphs>
  <ScaleCrop>false</ScaleCrop>
  <Company/>
  <LinksUpToDate>false</LinksUpToDate>
  <CharactersWithSpaces>16555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2024-04-04T20:27:00Z</dcterms:created>
  <dcterms:modified xsi:type="dcterms:W3CDTF">2024-04-04T20:36:00Z</dcterms:modified>
</cp:coreProperties>
</file>