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7E" w:rsidRPr="00C20BE5" w:rsidRDefault="00C20BE5" w:rsidP="00C20BE5">
      <w:pPr>
        <w:jc w:val="both"/>
      </w:pPr>
      <w:r>
        <w:rPr>
          <w:noProof/>
        </w:rPr>
        <w:drawing>
          <wp:inline distT="0" distB="0" distL="0" distR="0">
            <wp:extent cx="6997603" cy="9739381"/>
            <wp:effectExtent l="19050" t="0" r="0" b="0"/>
            <wp:docPr id="4" name="Рисунок 4" descr="E:\Изменения на сайт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зменения на сайт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059" cy="974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CF232B" w:rsidRDefault="00E1046E" w:rsidP="00C013EC">
      <w:pPr>
        <w:jc w:val="center"/>
        <w:rPr>
          <w:b/>
        </w:rPr>
      </w:pPr>
    </w:p>
    <w:p w:rsidR="004A349C" w:rsidRDefault="004A349C" w:rsidP="00152CB8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</w:t>
      </w:r>
      <w:r w:rsidR="00273D93">
        <w:t xml:space="preserve"> </w:t>
      </w:r>
      <w:r w:rsidR="004A349C">
        <w:t xml:space="preserve"> </w:t>
      </w:r>
      <w:r w:rsidR="00CF624B">
        <w:t xml:space="preserve"> </w:t>
      </w:r>
      <w:r w:rsidR="004A349C">
        <w:t xml:space="preserve">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273D93">
        <w:t xml:space="preserve"> </w:t>
      </w:r>
      <w:r w:rsidR="003F79AF">
        <w:t xml:space="preserve">   6</w:t>
      </w:r>
    </w:p>
    <w:p w:rsidR="00096EF3" w:rsidRPr="00143685" w:rsidRDefault="00C44914" w:rsidP="00273D93">
      <w:pPr>
        <w:pStyle w:val="3"/>
        <w:contextualSpacing/>
        <w:jc w:val="left"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</w:t>
      </w:r>
      <w:r w:rsidR="00273D93">
        <w:rPr>
          <w:bCs/>
          <w:caps/>
          <w:sz w:val="24"/>
          <w:szCs w:val="24"/>
        </w:rPr>
        <w:t xml:space="preserve">                               </w:t>
      </w:r>
      <w:r w:rsidR="003F79AF">
        <w:rPr>
          <w:bCs/>
          <w:caps/>
          <w:sz w:val="24"/>
          <w:szCs w:val="24"/>
        </w:rPr>
        <w:t xml:space="preserve"> </w:t>
      </w:r>
      <w:r w:rsidR="00273D93">
        <w:rPr>
          <w:bCs/>
          <w:caps/>
          <w:sz w:val="24"/>
          <w:szCs w:val="24"/>
        </w:rPr>
        <w:t xml:space="preserve">14                                                                                                                                                     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</w:t>
      </w:r>
      <w:r w:rsidR="00CF624B">
        <w:rPr>
          <w:bCs/>
          <w:caps/>
          <w:sz w:val="24"/>
          <w:szCs w:val="24"/>
        </w:rPr>
        <w:t xml:space="preserve"> </w:t>
      </w:r>
      <w:r w:rsidR="00273D93">
        <w:rPr>
          <w:bCs/>
          <w:caps/>
          <w:sz w:val="24"/>
          <w:szCs w:val="24"/>
        </w:rPr>
        <w:t xml:space="preserve"> </w:t>
      </w:r>
      <w:r w:rsidR="005211A5">
        <w:rPr>
          <w:bCs/>
          <w:caps/>
          <w:sz w:val="24"/>
          <w:szCs w:val="24"/>
        </w:rPr>
        <w:t xml:space="preserve">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CF624B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</w:t>
      </w:r>
      <w:r w:rsidR="00CF624B">
        <w:rPr>
          <w:bCs/>
          <w:caps/>
        </w:rPr>
        <w:t xml:space="preserve">  </w:t>
      </w:r>
      <w:r w:rsidR="009C1B5F">
        <w:rPr>
          <w:bCs/>
          <w:caps/>
        </w:rPr>
        <w:t>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</w:t>
      </w:r>
      <w:r w:rsidR="00CF624B">
        <w:rPr>
          <w:bCs/>
        </w:rPr>
        <w:t xml:space="preserve">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CF624B">
        <w:rPr>
          <w:bCs/>
        </w:rPr>
        <w:t xml:space="preserve"> </w:t>
      </w:r>
      <w:r w:rsidR="00273D93">
        <w:rPr>
          <w:bCs/>
        </w:rPr>
        <w:t xml:space="preserve"> </w:t>
      </w:r>
      <w:r w:rsidR="00CF624B">
        <w:rPr>
          <w:bCs/>
        </w:rPr>
        <w:t xml:space="preserve">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</w:t>
      </w:r>
      <w:r w:rsidR="00CF624B">
        <w:rPr>
          <w:rStyle w:val="A10"/>
          <w:b w:val="0"/>
          <w:color w:val="auto"/>
          <w:sz w:val="24"/>
          <w:szCs w:val="24"/>
        </w:rPr>
        <w:t xml:space="preserve"> </w:t>
      </w:r>
      <w:r w:rsidR="005211A5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F624B">
        <w:rPr>
          <w:bCs/>
        </w:rPr>
        <w:t xml:space="preserve">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</w:t>
      </w:r>
      <w:r w:rsidR="00CF624B">
        <w:rPr>
          <w:bCs/>
        </w:rPr>
        <w:t xml:space="preserve">  </w:t>
      </w:r>
      <w:r w:rsidR="00FE4AC3">
        <w:rPr>
          <w:bCs/>
        </w:rPr>
        <w:t>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05B29" w:rsidRPr="00D05B29" w:rsidRDefault="00DD0F12" w:rsidP="00D05B29">
      <w:pPr>
        <w:pBdr>
          <w:bottom w:val="single" w:sz="6" w:space="1" w:color="auto"/>
        </w:pBdr>
        <w:jc w:val="center"/>
        <w:rPr>
          <w:b/>
          <w:bCs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</w:t>
      </w:r>
      <w:r w:rsidRPr="00D05B29">
        <w:rPr>
          <w:b/>
        </w:rPr>
        <w:t xml:space="preserve">в </w:t>
      </w:r>
      <w:r w:rsidR="00D05B29" w:rsidRPr="00D05B29">
        <w:rPr>
          <w:b/>
          <w:bCs/>
        </w:rPr>
        <w:t xml:space="preserve">Муниципальное бюджетное дошкольное образовательное учреждение </w:t>
      </w:r>
    </w:p>
    <w:p w:rsidR="00D05B29" w:rsidRPr="00D05B29" w:rsidRDefault="00D05B29" w:rsidP="00D05B29">
      <w:pPr>
        <w:pBdr>
          <w:bottom w:val="single" w:sz="6" w:space="1" w:color="auto"/>
        </w:pBdr>
        <w:jc w:val="center"/>
        <w:rPr>
          <w:b/>
          <w:bCs/>
        </w:rPr>
      </w:pPr>
      <w:r w:rsidRPr="00D05B29">
        <w:rPr>
          <w:b/>
          <w:bCs/>
        </w:rPr>
        <w:t>«Детский сад № 48»</w:t>
      </w:r>
    </w:p>
    <w:p w:rsidR="00DD0F12" w:rsidRPr="009365B2" w:rsidRDefault="00D05B29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D05B29">
        <w:rPr>
          <w:i/>
          <w:sz w:val="24"/>
          <w:szCs w:val="24"/>
        </w:rPr>
        <w:t xml:space="preserve"> </w:t>
      </w:r>
      <w:r w:rsidR="00DD0F12" w:rsidRPr="00D05B29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3A7D08">
        <w:t>1.2.</w:t>
      </w:r>
      <w:r w:rsidR="00895182" w:rsidRPr="003A7D08">
        <w:rPr>
          <w:rFonts w:eastAsia="Arial Unicode MS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A7D08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D05B29" w:rsidRDefault="00A80BFB" w:rsidP="008658C1">
      <w:pPr>
        <w:pStyle w:val="3"/>
        <w:ind w:firstLine="709"/>
        <w:contextualSpacing/>
      </w:pPr>
      <w:r w:rsidRPr="00D05B29">
        <w:t xml:space="preserve">работодатель в лице его представителя – руководителя образовательной организации </w:t>
      </w:r>
      <w:proofErr w:type="spellStart"/>
      <w:r w:rsidR="00D05B29" w:rsidRPr="00D05B29">
        <w:t>Колобродовой</w:t>
      </w:r>
      <w:proofErr w:type="spellEnd"/>
      <w:r w:rsidR="00D05B29" w:rsidRPr="00D05B29">
        <w:t xml:space="preserve"> </w:t>
      </w:r>
      <w:proofErr w:type="spellStart"/>
      <w:r w:rsidR="00D05B29" w:rsidRPr="00D05B29">
        <w:t>Эмилии</w:t>
      </w:r>
      <w:proofErr w:type="spellEnd"/>
      <w:r w:rsidR="00D05B29" w:rsidRPr="00D05B29">
        <w:t xml:space="preserve"> Владиславовны</w:t>
      </w:r>
      <w:r w:rsidRPr="00D05B29">
        <w:t xml:space="preserve"> (далее – работодатель</w:t>
      </w:r>
      <w:r w:rsidR="00BD3930" w:rsidRPr="00D05B29">
        <w:t xml:space="preserve">, </w:t>
      </w:r>
      <w:r w:rsidR="00BD3930" w:rsidRPr="00D05B29">
        <w:rPr>
          <w:bCs/>
        </w:rPr>
        <w:t>организация, образовательная организация</w:t>
      </w:r>
      <w:r w:rsidRPr="00D05B29">
        <w:t>);</w:t>
      </w:r>
    </w:p>
    <w:p w:rsidR="00A80BFB" w:rsidRPr="00D05B29" w:rsidRDefault="00A80BFB" w:rsidP="008658C1">
      <w:pPr>
        <w:ind w:firstLine="709"/>
        <w:contextualSpacing/>
        <w:jc w:val="center"/>
        <w:rPr>
          <w:bCs/>
          <w:i/>
        </w:rPr>
      </w:pPr>
      <w:r w:rsidRPr="00D05B29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D05B29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  <w:proofErr w:type="spellStart"/>
      <w:r w:rsidR="00A16042">
        <w:t>Крамсаковой</w:t>
      </w:r>
      <w:proofErr w:type="spellEnd"/>
      <w:r w:rsidR="00A16042">
        <w:t xml:space="preserve"> Юлии Владимировны.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равноправной основе по решению сторон и действующий на основании утвержденного сторонами </w:t>
      </w:r>
      <w:r w:rsidR="00A16042">
        <w:rPr>
          <w:sz w:val="28"/>
          <w:szCs w:val="28"/>
        </w:rPr>
        <w:t>положения.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05B29">
        <w:rPr>
          <w:sz w:val="28"/>
          <w:szCs w:val="28"/>
        </w:rPr>
        <w:t>р</w:t>
      </w:r>
      <w:r w:rsidR="00DD0F12" w:rsidRPr="00D05B29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D05B29">
        <w:rPr>
          <w:sz w:val="28"/>
          <w:szCs w:val="28"/>
        </w:rPr>
        <w:t>образовательной организации</w:t>
      </w:r>
      <w:r w:rsidR="00DD0F12" w:rsidRPr="00D05B29">
        <w:rPr>
          <w:sz w:val="28"/>
          <w:szCs w:val="28"/>
        </w:rPr>
        <w:t xml:space="preserve">, и не позднее чем </w:t>
      </w:r>
      <w:r w:rsidR="00D05B29" w:rsidRPr="00D05B29">
        <w:rPr>
          <w:sz w:val="28"/>
          <w:szCs w:val="28"/>
        </w:rPr>
        <w:t>в  течение 5 рабочих дней</w:t>
      </w:r>
      <w:r w:rsidR="00DD0F12" w:rsidRPr="00D05B29">
        <w:rPr>
          <w:sz w:val="28"/>
          <w:szCs w:val="28"/>
        </w:rPr>
        <w:t xml:space="preserve"> </w:t>
      </w:r>
      <w:r w:rsidR="00DD0F12" w:rsidRPr="00D05B29">
        <w:t>(указывается конкретный и разумный срок)</w:t>
      </w:r>
      <w:r w:rsidR="00DD0F12" w:rsidRPr="00D05B29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 w:rsidRPr="00D05B29"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D05B29">
        <w:rPr>
          <w:sz w:val="28"/>
          <w:szCs w:val="28"/>
        </w:rPr>
        <w:t>р</w:t>
      </w:r>
      <w:r w:rsidR="00DD0F12" w:rsidRPr="00D05B29">
        <w:rPr>
          <w:sz w:val="28"/>
          <w:szCs w:val="28"/>
        </w:rPr>
        <w:t>аботодатель принимает на себя обязательство информировать</w:t>
      </w:r>
      <w:r w:rsidR="008D733A" w:rsidRPr="00D05B29">
        <w:rPr>
          <w:sz w:val="28"/>
          <w:szCs w:val="28"/>
        </w:rPr>
        <w:t xml:space="preserve"> </w:t>
      </w:r>
      <w:r w:rsidR="00DD0F12" w:rsidRPr="00D05B29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 w:rsidRPr="00D05B29">
        <w:rPr>
          <w:sz w:val="28"/>
          <w:szCs w:val="28"/>
        </w:rPr>
        <w:t xml:space="preserve"> </w:t>
      </w:r>
      <w:r w:rsidR="00DD0F12" w:rsidRPr="00D05B29">
        <w:rPr>
          <w:sz w:val="28"/>
          <w:szCs w:val="28"/>
        </w:rPr>
        <w:t>принятых по вопросам в сфере трудовых, социальных и иных</w:t>
      </w:r>
      <w:r w:rsidR="008D733A" w:rsidRPr="00D05B29">
        <w:rPr>
          <w:sz w:val="28"/>
          <w:szCs w:val="28"/>
        </w:rPr>
        <w:t xml:space="preserve"> </w:t>
      </w:r>
      <w:r w:rsidR="00DD0F12" w:rsidRPr="00D05B29">
        <w:rPr>
          <w:sz w:val="28"/>
          <w:szCs w:val="28"/>
        </w:rPr>
        <w:t xml:space="preserve">непосредственно связанных с ними отношений в </w:t>
      </w:r>
      <w:r w:rsidRPr="00D05B29">
        <w:rPr>
          <w:color w:val="000000"/>
          <w:sz w:val="28"/>
          <w:szCs w:val="28"/>
        </w:rPr>
        <w:t>образовательной организации</w:t>
      </w:r>
      <w:r w:rsidRPr="00D05B29">
        <w:rPr>
          <w:sz w:val="28"/>
          <w:szCs w:val="28"/>
        </w:rPr>
        <w:t>, путём</w:t>
      </w:r>
      <w:r w:rsidR="008D733A" w:rsidRPr="00D05B29">
        <w:rPr>
          <w:sz w:val="28"/>
          <w:szCs w:val="28"/>
        </w:rPr>
        <w:t xml:space="preserve"> </w:t>
      </w:r>
      <w:r w:rsidRPr="00D05B29">
        <w:rPr>
          <w:sz w:val="28"/>
          <w:szCs w:val="28"/>
        </w:rPr>
        <w:t xml:space="preserve">предоставления выборному органу первичной профсоюзной организации копий документов о принятии таких решений </w:t>
      </w:r>
      <w:r w:rsidR="00D05B29">
        <w:rPr>
          <w:sz w:val="28"/>
          <w:szCs w:val="28"/>
        </w:rPr>
        <w:t xml:space="preserve">в течение </w:t>
      </w:r>
      <w:r w:rsidR="00D05B29" w:rsidRPr="00D05B29">
        <w:rPr>
          <w:sz w:val="28"/>
          <w:szCs w:val="28"/>
        </w:rPr>
        <w:t>5 рабочих</w:t>
      </w:r>
      <w:r w:rsidR="00D05B29">
        <w:rPr>
          <w:sz w:val="28"/>
          <w:szCs w:val="28"/>
        </w:rPr>
        <w:t xml:space="preserve"> </w:t>
      </w:r>
      <w:r w:rsidRPr="00D05B29">
        <w:rPr>
          <w:sz w:val="28"/>
          <w:szCs w:val="28"/>
        </w:rPr>
        <w:t>дней</w:t>
      </w:r>
      <w:r w:rsidR="008D733A" w:rsidRPr="00D05B29">
        <w:rPr>
          <w:sz w:val="28"/>
          <w:szCs w:val="28"/>
        </w:rPr>
        <w:t xml:space="preserve"> </w:t>
      </w:r>
      <w:r w:rsidRPr="00D05B29">
        <w:rPr>
          <w:sz w:val="28"/>
          <w:szCs w:val="28"/>
        </w:rPr>
        <w:t>со дня получения работодателем решения от</w:t>
      </w:r>
      <w:r w:rsidR="008D733A" w:rsidRPr="00D05B29">
        <w:rPr>
          <w:sz w:val="28"/>
          <w:szCs w:val="28"/>
        </w:rPr>
        <w:t xml:space="preserve"> </w:t>
      </w:r>
      <w:r w:rsidRPr="00D05B29">
        <w:rPr>
          <w:sz w:val="28"/>
          <w:szCs w:val="28"/>
        </w:rPr>
        <w:t>соответствующего государственного</w:t>
      </w:r>
      <w:proofErr w:type="gramEnd"/>
      <w:r w:rsidRPr="00D05B29">
        <w:rPr>
          <w:sz w:val="28"/>
          <w:szCs w:val="28"/>
        </w:rPr>
        <w:t xml:space="preserve"> 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r w:rsidR="009B09BF" w:rsidRPr="008B6889">
        <w:rPr>
          <w:sz w:val="28"/>
          <w:szCs w:val="28"/>
        </w:rPr>
        <w:t>не 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9B09BF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 xml:space="preserve">социального </w:t>
      </w:r>
      <w:r w:rsidR="00A16042">
        <w:rPr>
          <w:sz w:val="28"/>
          <w:szCs w:val="28"/>
        </w:rPr>
        <w:t>партнерства</w:t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2E7B4F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2E7B4F">
        <w:rPr>
          <w:sz w:val="28"/>
          <w:szCs w:val="28"/>
        </w:rPr>
        <w:t>—</w:t>
      </w:r>
      <w:r w:rsidR="0092447A" w:rsidRPr="002E7B4F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2E7B4F">
        <w:rPr>
          <w:sz w:val="28"/>
          <w:szCs w:val="28"/>
        </w:rPr>
        <w:t>членство в комисси</w:t>
      </w:r>
      <w:r w:rsidR="002E7B4F" w:rsidRPr="002E7B4F">
        <w:rPr>
          <w:sz w:val="28"/>
          <w:szCs w:val="28"/>
        </w:rPr>
        <w:t>и</w:t>
      </w:r>
      <w:r w:rsidR="00E73ABD" w:rsidRPr="002E7B4F">
        <w:rPr>
          <w:sz w:val="28"/>
          <w:szCs w:val="28"/>
        </w:rPr>
        <w:t xml:space="preserve"> </w:t>
      </w:r>
      <w:r w:rsidR="00CD17EC" w:rsidRPr="002E7B4F">
        <w:rPr>
          <w:sz w:val="28"/>
          <w:szCs w:val="28"/>
        </w:rPr>
        <w:t xml:space="preserve">по урегулированию споров между участниками образовательных отношений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2E7B4F">
        <w:rPr>
          <w:sz w:val="28"/>
          <w:szCs w:val="28"/>
        </w:rPr>
        <w:t>Работодатель призна</w:t>
      </w:r>
      <w:r w:rsidR="00A514F5" w:rsidRPr="002E7B4F">
        <w:rPr>
          <w:sz w:val="28"/>
          <w:szCs w:val="28"/>
        </w:rPr>
        <w:t>ё</w:t>
      </w:r>
      <w:r w:rsidRPr="002E7B4F">
        <w:rPr>
          <w:sz w:val="28"/>
          <w:szCs w:val="28"/>
        </w:rPr>
        <w:t>т первичную профсоюзную организацию</w:t>
      </w:r>
      <w:r w:rsidR="002E7B4F">
        <w:rPr>
          <w:sz w:val="28"/>
          <w:szCs w:val="28"/>
        </w:rPr>
        <w:t xml:space="preserve"> </w:t>
      </w:r>
      <w:r w:rsidR="002E7B4F" w:rsidRPr="002E7B4F">
        <w:rPr>
          <w:sz w:val="28"/>
          <w:szCs w:val="28"/>
        </w:rPr>
        <w:t>МБДОУ «Детский сад №48»</w:t>
      </w:r>
      <w:r w:rsidR="002E7B4F">
        <w:rPr>
          <w:sz w:val="28"/>
          <w:szCs w:val="28"/>
        </w:rPr>
        <w:t xml:space="preserve"> </w:t>
      </w:r>
      <w:r w:rsidRPr="002E7B4F">
        <w:rPr>
          <w:sz w:val="28"/>
          <w:szCs w:val="28"/>
        </w:rPr>
        <w:t>единственным полномочным представителем работников образовательной организации как объединяющую</w:t>
      </w:r>
      <w:r w:rsidRPr="009872AD">
        <w:rPr>
          <w:sz w:val="28"/>
          <w:szCs w:val="28"/>
        </w:rPr>
        <w:t xml:space="preserve">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</w:t>
      </w:r>
      <w:r w:rsidRPr="009872AD">
        <w:rPr>
          <w:sz w:val="28"/>
          <w:szCs w:val="28"/>
        </w:rPr>
        <w:lastRenderedPageBreak/>
        <w:t xml:space="preserve">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</w:t>
      </w:r>
      <w:r w:rsidR="00A16042">
        <w:rPr>
          <w:sz w:val="28"/>
          <w:szCs w:val="28"/>
        </w:rPr>
        <w:t>)</w:t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CC3D3A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A16042">
        <w:t xml:space="preserve"> и</w:t>
      </w:r>
      <w:r w:rsidRPr="008E6672">
        <w:t xml:space="preserve"> не могут ухудшать положение работников по сравнению с действующим </w:t>
      </w:r>
      <w:r w:rsidRPr="00CC3D3A">
        <w:t>трудовым законодательством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A16042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 w:rsidR="00A16042">
        <w:t xml:space="preserve">. 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</w:t>
      </w:r>
      <w:r w:rsidRPr="0007343E">
        <w:rPr>
          <w:iCs/>
        </w:rPr>
        <w:lastRenderedPageBreak/>
        <w:t xml:space="preserve">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2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3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A16042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A16042">
        <w:rPr>
          <w:iCs/>
        </w:rPr>
        <w:t xml:space="preserve">. 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lastRenderedPageBreak/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864A5D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4E6AAA">
        <w:rPr>
          <w:bCs/>
          <w:sz w:val="28"/>
          <w:szCs w:val="28"/>
        </w:rPr>
        <w:t>2.2</w:t>
      </w:r>
      <w:r w:rsidR="00832D98" w:rsidRPr="004E6AAA">
        <w:rPr>
          <w:bCs/>
          <w:sz w:val="28"/>
          <w:szCs w:val="28"/>
        </w:rPr>
        <w:t>.6</w:t>
      </w:r>
      <w:r w:rsidR="008F7906" w:rsidRPr="004E6AAA">
        <w:rPr>
          <w:bCs/>
          <w:sz w:val="28"/>
          <w:szCs w:val="28"/>
        </w:rPr>
        <w:t>.</w:t>
      </w:r>
      <w:r w:rsidR="0092447A" w:rsidRPr="004E6AA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4E6AA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4E6AAA">
        <w:rPr>
          <w:iCs/>
          <w:sz w:val="28"/>
          <w:szCs w:val="28"/>
        </w:rPr>
        <w:t xml:space="preserve">на работу </w:t>
      </w:r>
      <w:r w:rsidR="0071200D" w:rsidRPr="004E6AAA">
        <w:rPr>
          <w:iCs/>
          <w:sz w:val="28"/>
          <w:szCs w:val="28"/>
        </w:rPr>
        <w:t>инвалидов</w:t>
      </w:r>
      <w:r w:rsidR="00864A5D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E6AAA">
        <w:lastRenderedPageBreak/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4E6AAA">
        <w:t xml:space="preserve"> </w:t>
      </w:r>
      <w:r w:rsidRPr="004E6AAA"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864A5D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D760A1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r w:rsidR="00FC49B9" w:rsidRPr="00604E55">
        <w:rPr>
          <w:color w:val="000000"/>
          <w:sz w:val="28"/>
          <w:szCs w:val="28"/>
        </w:rPr>
        <w:t>позднее,</w:t>
      </w:r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  <w:proofErr w:type="gramEnd"/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864A5D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воспитателями и </w:t>
      </w:r>
      <w:r w:rsidR="004E7D9D">
        <w:rPr>
          <w:sz w:val="28"/>
          <w:szCs w:val="28"/>
        </w:rPr>
        <w:t>специалистами,</w:t>
      </w:r>
      <w:r w:rsidRPr="00832D98">
        <w:rPr>
          <w:sz w:val="28"/>
          <w:szCs w:val="28"/>
        </w:rPr>
        <w:t xml:space="preserve"> и дополнительных соглашений к трудовым договорам с педагогическими работниками</w:t>
      </w:r>
      <w:r w:rsidR="004E7D9D">
        <w:rPr>
          <w:sz w:val="28"/>
          <w:szCs w:val="28"/>
        </w:rPr>
        <w:t>,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864A5D">
        <w:rPr>
          <w:sz w:val="28"/>
          <w:szCs w:val="28"/>
        </w:rPr>
        <w:t>.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6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lastRenderedPageBreak/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 xml:space="preserve">для </w:t>
      </w:r>
      <w:r w:rsidR="004E7D9D" w:rsidRPr="00232288">
        <w:rPr>
          <w:i/>
        </w:rPr>
        <w:t>воспитателей</w:t>
      </w:r>
      <w:r w:rsidR="004E7D9D">
        <w:rPr>
          <w:i/>
        </w:rPr>
        <w:t xml:space="preserve"> и специалистов ДОУ</w:t>
      </w:r>
      <w:r w:rsidRPr="00232288">
        <w:rPr>
          <w:i/>
        </w:rPr>
        <w:t>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CF2975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8730DF" w:rsidRDefault="00DD0F12" w:rsidP="008658C1">
      <w:pPr>
        <w:pStyle w:val="3"/>
        <w:ind w:firstLine="709"/>
        <w:contextualSpacing/>
      </w:pPr>
      <w:r w:rsidRPr="004E6AAA">
        <w:t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</w:t>
      </w:r>
      <w:r w:rsidR="004E6AAA" w:rsidRPr="004E6AAA">
        <w:t xml:space="preserve"> по учебным планам и программам</w:t>
      </w:r>
      <w:r w:rsidRPr="004E6AAA">
        <w:t>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</w:t>
      </w:r>
      <w:r w:rsidR="005A6E8E">
        <w:t>3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5A6E8E">
        <w:t>4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</w:t>
      </w:r>
      <w:r w:rsidR="005A6E8E">
        <w:t>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</w:t>
      </w:r>
      <w:r>
        <w:lastRenderedPageBreak/>
        <w:t>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E3ACA">
        <w:rPr>
          <w:sz w:val="28"/>
          <w:szCs w:val="28"/>
        </w:rPr>
        <w:t>16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864A5D">
        <w:rPr>
          <w:sz w:val="28"/>
          <w:szCs w:val="28"/>
        </w:rPr>
        <w:t>,</w:t>
      </w:r>
      <w:r w:rsidR="00E83B39">
        <w:rPr>
          <w:sz w:val="28"/>
          <w:szCs w:val="28"/>
        </w:rPr>
        <w:t xml:space="preserve">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E3AC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="00864A5D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864A5D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  <w:proofErr w:type="gramEnd"/>
    </w:p>
    <w:p w:rsidR="00864A5D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864A5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864A5D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64A5D" w:rsidRDefault="008107A9" w:rsidP="00864A5D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="00864A5D">
        <w:t>.</w:t>
      </w:r>
    </w:p>
    <w:p w:rsidR="00044146" w:rsidRPr="00E54EEA" w:rsidRDefault="007C33FC" w:rsidP="008658C1">
      <w:pPr>
        <w:pStyle w:val="3"/>
        <w:ind w:firstLine="709"/>
        <w:contextualSpacing/>
      </w:pPr>
      <w:r w:rsidRPr="00E54EEA">
        <w:t>3.</w:t>
      </w:r>
      <w:r w:rsidR="008A73CD" w:rsidRPr="00E54EEA">
        <w:t>1.</w:t>
      </w:r>
      <w:r w:rsidR="00CE3ACA">
        <w:t>1</w:t>
      </w:r>
      <w:r w:rsidR="00787EAA" w:rsidRPr="00E54EEA">
        <w:t>.</w:t>
      </w:r>
      <w:r w:rsidR="007A2BBE" w:rsidRPr="00E54EEA">
        <w:rPr>
          <w:rFonts w:eastAsia="Arial Unicode MS"/>
          <w:color w:val="000000"/>
          <w:kern w:val="1"/>
        </w:rPr>
        <w:t> </w:t>
      </w:r>
      <w:r w:rsidRPr="00E54EEA">
        <w:t>Для руковод</w:t>
      </w:r>
      <w:r w:rsidR="00AF2B93" w:rsidRPr="00E54EEA">
        <w:t>ителя, за</w:t>
      </w:r>
      <w:r w:rsidR="00CE3ACA">
        <w:t>местителей руководителя</w:t>
      </w:r>
      <w:r w:rsidR="00AF2B93" w:rsidRPr="00E54EEA">
        <w:t>,</w:t>
      </w:r>
      <w:r w:rsidRPr="00E54EEA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E54EEA">
        <w:t xml:space="preserve">образовательной </w:t>
      </w:r>
      <w:r w:rsidR="00C51BF4" w:rsidRPr="00E54EEA">
        <w:t>организации</w:t>
      </w:r>
      <w:r w:rsidRPr="00E54EEA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471714" w:rsidRPr="00E54EEA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E54EEA">
        <w:rPr>
          <w:rFonts w:eastAsia="Arial CYR" w:cs="Arial CYR"/>
          <w:color w:val="000000"/>
        </w:rPr>
        <w:t>3.1.</w:t>
      </w:r>
      <w:r w:rsidR="00CE3ACA">
        <w:rPr>
          <w:rFonts w:eastAsia="Arial CYR" w:cs="Arial CYR"/>
          <w:color w:val="000000"/>
        </w:rPr>
        <w:t>2</w:t>
      </w:r>
      <w:r w:rsidRPr="00E54EEA">
        <w:rPr>
          <w:rFonts w:eastAsia="Arial CYR" w:cs="Arial CYR"/>
          <w:color w:val="000000"/>
        </w:rPr>
        <w:t>.</w:t>
      </w:r>
      <w:r w:rsidR="007A2BBE" w:rsidRPr="00E54EEA">
        <w:rPr>
          <w:rFonts w:eastAsia="Arial Unicode MS"/>
          <w:color w:val="000000"/>
          <w:kern w:val="1"/>
        </w:rPr>
        <w:t> </w:t>
      </w:r>
      <w:r w:rsidRPr="00E54EEA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 w:rsidRPr="00E54EEA">
        <w:t>3.</w:t>
      </w:r>
      <w:r w:rsidR="008A73CD" w:rsidRPr="00E54EEA">
        <w:t>1.</w:t>
      </w:r>
      <w:r w:rsidR="00CE3ACA">
        <w:t>3</w:t>
      </w:r>
      <w:r w:rsidRPr="00E54EEA">
        <w:t>.</w:t>
      </w:r>
      <w:r w:rsidR="00471714" w:rsidRPr="00E54EEA">
        <w:t> Регулирование продолжительности рабочего времени педагогическ</w:t>
      </w:r>
      <w:r w:rsidR="00CA1933" w:rsidRPr="00E54EEA">
        <w:t xml:space="preserve">их работников осуществляется в </w:t>
      </w:r>
      <w:r w:rsidR="00471714" w:rsidRPr="00E54EEA">
        <w:t>зависимости от должности и (или) специальности педа</w:t>
      </w:r>
      <w:r w:rsidR="00D20071" w:rsidRPr="00E54EEA">
        <w:t>гогических работников и с учёт</w:t>
      </w:r>
      <w:r w:rsidR="00471714" w:rsidRPr="00E54EEA">
        <w:t>ом особенностей их труда</w:t>
      </w:r>
      <w:r w:rsidR="0007380E" w:rsidRPr="00E54EEA">
        <w:t>, предусмотренных приказами № 1601 и № </w:t>
      </w:r>
      <w:r w:rsidR="00471714" w:rsidRPr="00E54EEA">
        <w:t>536.</w:t>
      </w:r>
      <w:r w:rsidR="00471714" w:rsidRPr="003369CA">
        <w:t xml:space="preserve"> </w:t>
      </w:r>
    </w:p>
    <w:p w:rsidR="00864A5D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CE3ACA">
        <w:t>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</w:t>
      </w:r>
      <w:r w:rsidR="00C70471" w:rsidRPr="00477321">
        <w:lastRenderedPageBreak/>
        <w:t>нормативными правовыми актами, содержащими нормы трудового права, коллективным договором</w:t>
      </w:r>
      <w:r w:rsidR="00864A5D">
        <w:t>.</w:t>
      </w:r>
    </w:p>
    <w:p w:rsidR="007C33FC" w:rsidRPr="00E54EEA" w:rsidRDefault="008D444D" w:rsidP="008658C1">
      <w:pPr>
        <w:pStyle w:val="3"/>
        <w:ind w:firstLine="709"/>
        <w:contextualSpacing/>
      </w:pPr>
      <w:r w:rsidRPr="00E54EEA">
        <w:t xml:space="preserve">Режим рабочего времени </w:t>
      </w:r>
      <w:r w:rsidR="00963D76" w:rsidRPr="00E54EEA">
        <w:t xml:space="preserve">работников </w:t>
      </w:r>
      <w:r w:rsidRPr="00E54EEA">
        <w:t xml:space="preserve">в течение недели </w:t>
      </w:r>
      <w:proofErr w:type="gramStart"/>
      <w:r w:rsidR="00E54EEA" w:rsidRPr="00E54EEA">
        <w:rPr>
          <w:i/>
        </w:rPr>
        <w:t>(</w:t>
      </w:r>
      <w:r w:rsidR="007A33B4" w:rsidRPr="00E54EEA">
        <w:rPr>
          <w:i/>
        </w:rPr>
        <w:t xml:space="preserve"> </w:t>
      </w:r>
      <w:proofErr w:type="gramEnd"/>
      <w:r w:rsidR="007A33B4" w:rsidRPr="00E54EEA">
        <w:rPr>
          <w:i/>
        </w:rPr>
        <w:t>пятидневная)</w:t>
      </w:r>
      <w:r w:rsidR="007A33B4" w:rsidRPr="00E54EEA">
        <w:t xml:space="preserve"> с </w:t>
      </w:r>
      <w:r w:rsidR="007A33B4" w:rsidRPr="00E54EEA">
        <w:rPr>
          <w:i/>
        </w:rPr>
        <w:t xml:space="preserve"> двумя</w:t>
      </w:r>
      <w:r w:rsidR="00E54EEA" w:rsidRPr="00E54EEA">
        <w:rPr>
          <w:i/>
        </w:rPr>
        <w:t xml:space="preserve"> </w:t>
      </w:r>
      <w:r w:rsidR="007A33B4" w:rsidRPr="00E54EEA">
        <w:t>выходными днями в неделю</w:t>
      </w:r>
      <w:r w:rsidRPr="00E54EEA">
        <w:t>, а также распределе</w:t>
      </w:r>
      <w:r w:rsidR="00D20071" w:rsidRPr="00E54EEA">
        <w:t>ние объё</w:t>
      </w:r>
      <w:r w:rsidRPr="00E54EEA">
        <w:t xml:space="preserve">ма учебной нагрузки </w:t>
      </w:r>
      <w:r w:rsidR="00E54EEA" w:rsidRPr="00E54EEA">
        <w:t>педагогов</w:t>
      </w:r>
      <w:r w:rsidR="00963D76" w:rsidRPr="00E54EEA">
        <w:t xml:space="preserve"> </w:t>
      </w:r>
      <w:r w:rsidRPr="00E54EEA">
        <w:t>в течение дня (недели)</w:t>
      </w:r>
      <w:r w:rsidR="00963D76" w:rsidRPr="00E54EEA">
        <w:t>,</w:t>
      </w:r>
      <w:r w:rsidR="00E54EEA" w:rsidRPr="00E54EEA">
        <w:t xml:space="preserve"> </w:t>
      </w:r>
      <w:r w:rsidR="00D735BD" w:rsidRPr="00E54EEA">
        <w:t>устанавливается</w:t>
      </w:r>
      <w:r w:rsidR="00D71B02" w:rsidRPr="00E54EEA">
        <w:t xml:space="preserve"> </w:t>
      </w:r>
      <w:r w:rsidR="007A33B4" w:rsidRPr="00E54EEA">
        <w:t>правилами внутреннего трудового распорядк</w:t>
      </w:r>
      <w:r w:rsidR="00963D76" w:rsidRPr="00E54EEA">
        <w:t>а, расписанием учебных занятий</w:t>
      </w:r>
      <w:r w:rsidR="00D735BD" w:rsidRPr="00E54EEA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E54EEA">
        <w:t xml:space="preserve">Общим выходным днем является </w:t>
      </w:r>
      <w:r w:rsidR="00E54EEA" w:rsidRPr="00E54EEA">
        <w:t xml:space="preserve">суббота и </w:t>
      </w:r>
      <w:r w:rsidRPr="00E54EEA">
        <w:t>воскресенье.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3392B">
        <w:t>6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3392B">
        <w:t>7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3392B">
        <w:t>8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7"/>
      </w:r>
      <w:r w:rsidR="003A5A3C">
        <w:t>.</w:t>
      </w:r>
    </w:p>
    <w:p w:rsidR="007C33FC" w:rsidRPr="00E54EEA" w:rsidRDefault="007C33FC" w:rsidP="008658C1">
      <w:pPr>
        <w:pStyle w:val="3"/>
        <w:ind w:firstLine="709"/>
        <w:contextualSpacing/>
        <w:rPr>
          <w:spacing w:val="-6"/>
        </w:rPr>
      </w:pPr>
      <w:r w:rsidRPr="00E54EEA">
        <w:rPr>
          <w:spacing w:val="-6"/>
        </w:rPr>
        <w:t>3.</w:t>
      </w:r>
      <w:r w:rsidR="008A73CD" w:rsidRPr="00E54EEA">
        <w:rPr>
          <w:spacing w:val="-6"/>
        </w:rPr>
        <w:t>1.</w:t>
      </w:r>
      <w:r w:rsidR="0003392B">
        <w:rPr>
          <w:spacing w:val="-6"/>
        </w:rPr>
        <w:t>9</w:t>
      </w:r>
      <w:r w:rsidR="00D41660" w:rsidRPr="00E54EEA">
        <w:rPr>
          <w:spacing w:val="-6"/>
        </w:rPr>
        <w:t>.</w:t>
      </w:r>
      <w:r w:rsidR="007A2BBE" w:rsidRPr="00E54EEA">
        <w:rPr>
          <w:rFonts w:eastAsia="Arial Unicode MS"/>
          <w:color w:val="000000"/>
          <w:kern w:val="1"/>
        </w:rPr>
        <w:t> </w:t>
      </w:r>
      <w:r w:rsidRPr="00E54EEA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E54EEA">
        <w:rPr>
          <w:spacing w:val="-6"/>
        </w:rPr>
        <w:t>п</w:t>
      </w:r>
      <w:r w:rsidRPr="00E54EEA">
        <w:rPr>
          <w:spacing w:val="-6"/>
        </w:rPr>
        <w:t>равилами внутреннего трудового распорядка</w:t>
      </w:r>
      <w:r w:rsidR="002323D1" w:rsidRPr="00E54EEA">
        <w:rPr>
          <w:spacing w:val="-6"/>
        </w:rPr>
        <w:t xml:space="preserve"> образовательной организации</w:t>
      </w:r>
      <w:r w:rsidRPr="00E54EEA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E54EEA">
        <w:rPr>
          <w:spacing w:val="-6"/>
        </w:rPr>
        <w:t xml:space="preserve">Для </w:t>
      </w:r>
      <w:r w:rsidR="00E54EEA" w:rsidRPr="00E54EEA">
        <w:rPr>
          <w:spacing w:val="-6"/>
        </w:rPr>
        <w:t>педагогов</w:t>
      </w:r>
      <w:r w:rsidRPr="00E54EEA">
        <w:rPr>
          <w:spacing w:val="-6"/>
        </w:rPr>
        <w:t>, выполняющих свои обязанности непрерывно в течение рабочего дня, перерыв для при</w:t>
      </w:r>
      <w:r w:rsidR="009F10E3" w:rsidRPr="00E54EEA">
        <w:rPr>
          <w:spacing w:val="-6"/>
        </w:rPr>
        <w:t>ё</w:t>
      </w:r>
      <w:r w:rsidRPr="00E54EEA">
        <w:rPr>
          <w:spacing w:val="-6"/>
        </w:rPr>
        <w:t xml:space="preserve">ма пищи может не устанавливаться, а возможность приема пищи обеспечивается одновременно вместе с обучающимися </w:t>
      </w:r>
      <w:r w:rsidR="00E54EEA">
        <w:rPr>
          <w:spacing w:val="-6"/>
        </w:rPr>
        <w:t>дошкольниками</w:t>
      </w:r>
      <w:r w:rsidRPr="00E54EEA">
        <w:rPr>
          <w:spacing w:val="-6"/>
        </w:rPr>
        <w:t>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E54EEA">
        <w:rPr>
          <w:spacing w:val="-6"/>
          <w:sz w:val="28"/>
          <w:szCs w:val="28"/>
        </w:rPr>
        <w:t>3.</w:t>
      </w:r>
      <w:r w:rsidR="008A73CD" w:rsidRPr="00E54EEA">
        <w:rPr>
          <w:spacing w:val="-6"/>
          <w:sz w:val="28"/>
          <w:szCs w:val="28"/>
        </w:rPr>
        <w:t>1.1</w:t>
      </w:r>
      <w:r w:rsidR="0003392B">
        <w:rPr>
          <w:spacing w:val="-6"/>
          <w:sz w:val="28"/>
          <w:szCs w:val="28"/>
        </w:rPr>
        <w:t>0</w:t>
      </w:r>
      <w:r w:rsidRPr="00E54EEA">
        <w:rPr>
          <w:spacing w:val="-6"/>
          <w:sz w:val="28"/>
          <w:szCs w:val="28"/>
        </w:rPr>
        <w:t>.</w:t>
      </w:r>
      <w:r w:rsidR="0064438E" w:rsidRPr="00E54EEA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E54EEA">
        <w:rPr>
          <w:sz w:val="28"/>
          <w:szCs w:val="28"/>
        </w:rPr>
        <w:t>Педагогическим работникам предоставляется</w:t>
      </w:r>
      <w:r w:rsidR="00E54EEA" w:rsidRPr="00E54EEA">
        <w:rPr>
          <w:sz w:val="28"/>
          <w:szCs w:val="28"/>
        </w:rPr>
        <w:t xml:space="preserve"> </w:t>
      </w:r>
      <w:r w:rsidRPr="00E54EEA">
        <w:rPr>
          <w:sz w:val="28"/>
          <w:szCs w:val="28"/>
        </w:rPr>
        <w:t xml:space="preserve">ежегодный основной оплачиваемый отпуск продолжительностью не менее </w:t>
      </w:r>
      <w:r w:rsidR="00E54EEA" w:rsidRPr="00E54EEA">
        <w:rPr>
          <w:sz w:val="28"/>
          <w:szCs w:val="28"/>
        </w:rPr>
        <w:t>42</w:t>
      </w:r>
      <w:r w:rsidR="003A5A3C" w:rsidRPr="00E54EEA">
        <w:rPr>
          <w:sz w:val="28"/>
          <w:szCs w:val="28"/>
        </w:rPr>
        <w:t xml:space="preserve"> </w:t>
      </w:r>
      <w:r w:rsidRPr="00E54EEA">
        <w:rPr>
          <w:sz w:val="28"/>
          <w:szCs w:val="28"/>
        </w:rPr>
        <w:t>календарных дней с сохранением места работы (должности).</w:t>
      </w:r>
    </w:p>
    <w:p w:rsidR="00F56922" w:rsidRPr="009365B2" w:rsidRDefault="007C33FC" w:rsidP="008658C1">
      <w:pPr>
        <w:pStyle w:val="3"/>
        <w:ind w:firstLine="709"/>
        <w:contextualSpacing/>
      </w:pPr>
      <w:r w:rsidRPr="00E54EEA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E54EEA">
        <w:t>образовательной</w:t>
      </w:r>
      <w:r w:rsidRPr="00E54EEA">
        <w:t xml:space="preserve"> организации, за второй и последующий годы работы – в любое время рабочего </w:t>
      </w:r>
      <w:r w:rsidR="002323D1" w:rsidRPr="00E54EEA">
        <w:t xml:space="preserve">года </w:t>
      </w:r>
      <w:r w:rsidRPr="00E54EEA">
        <w:t xml:space="preserve">в соответствии с очередностью предоставления отпусков. </w:t>
      </w:r>
      <w:r w:rsidR="002323D1" w:rsidRPr="00E54EEA">
        <w:t xml:space="preserve">По соглашению сторон </w:t>
      </w:r>
      <w:r w:rsidR="002323D1" w:rsidRPr="00E54EEA">
        <w:lastRenderedPageBreak/>
        <w:t xml:space="preserve">оплачиваемый </w:t>
      </w:r>
      <w:r w:rsidRPr="00E54EEA">
        <w:t xml:space="preserve">отпуск может быть предоставлен </w:t>
      </w:r>
      <w:r w:rsidR="002323D1" w:rsidRPr="00E54EEA">
        <w:t xml:space="preserve">работникам </w:t>
      </w:r>
      <w:r w:rsidRPr="00E54EEA">
        <w:t>и до истечения шести месяцев</w:t>
      </w:r>
      <w:r w:rsidR="00BA363F" w:rsidRPr="00E54EEA">
        <w:t xml:space="preserve">, а также в </w:t>
      </w:r>
      <w:r w:rsidR="00D20071" w:rsidRPr="00E54EEA">
        <w:t>других случаях</w:t>
      </w:r>
      <w:r w:rsidR="00717182" w:rsidRPr="00E54EEA">
        <w:t>,</w:t>
      </w:r>
      <w:r w:rsidR="00D20071" w:rsidRPr="00E54EEA">
        <w:t xml:space="preserve"> определё</w:t>
      </w:r>
      <w:r w:rsidR="00BA363F" w:rsidRPr="00E54EEA">
        <w:t xml:space="preserve">нных </w:t>
      </w:r>
      <w:r w:rsidRPr="00E54EEA">
        <w:t>ст</w:t>
      </w:r>
      <w:r w:rsidR="00BA363F" w:rsidRPr="00E54EEA">
        <w:t>атьёй</w:t>
      </w:r>
      <w:r w:rsidR="00CA1933" w:rsidRPr="00E54EEA">
        <w:t>122 ТК </w:t>
      </w:r>
      <w:r w:rsidR="00BA363F" w:rsidRPr="00E54EEA">
        <w:t>РФ</w:t>
      </w:r>
      <w:r w:rsidRPr="00E54EEA">
        <w:t>.</w:t>
      </w:r>
    </w:p>
    <w:p w:rsidR="009C1B61" w:rsidRPr="009365B2" w:rsidRDefault="009C1B61" w:rsidP="008658C1">
      <w:pPr>
        <w:pStyle w:val="3"/>
        <w:ind w:firstLine="709"/>
        <w:contextualSpacing/>
      </w:pPr>
      <w:r w:rsidRPr="00771A30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4C0882" w:rsidRDefault="007C33FC" w:rsidP="008658C1">
      <w:pPr>
        <w:pStyle w:val="3"/>
        <w:ind w:firstLine="709"/>
        <w:contextualSpacing/>
      </w:pPr>
      <w:r w:rsidRPr="004C0882">
        <w:t>3.</w:t>
      </w:r>
      <w:r w:rsidR="008A73CD" w:rsidRPr="004C0882">
        <w:t>1.1</w:t>
      </w:r>
      <w:r w:rsidR="0003392B">
        <w:t>1</w:t>
      </w:r>
      <w:r w:rsidR="00A17BBE" w:rsidRPr="004C0882">
        <w:t>.</w:t>
      </w:r>
      <w:r w:rsidR="0064438E" w:rsidRPr="004C0882">
        <w:rPr>
          <w:rFonts w:eastAsia="Arial Unicode MS"/>
          <w:color w:val="000000"/>
          <w:kern w:val="1"/>
        </w:rPr>
        <w:t> </w:t>
      </w:r>
      <w:r w:rsidR="009F10E3" w:rsidRPr="004C0882">
        <w:t xml:space="preserve">Продолжительность ежегодных дополнительных оплачиваемых отпусков, предоставляемых работникам </w:t>
      </w:r>
      <w:r w:rsidR="00736F0B" w:rsidRPr="004C0882">
        <w:t xml:space="preserve">на основаниях и </w:t>
      </w:r>
      <w:r w:rsidR="009F10E3" w:rsidRPr="004C0882">
        <w:t>в случая</w:t>
      </w:r>
      <w:r w:rsidR="00366E2F" w:rsidRPr="004C0882">
        <w:t xml:space="preserve">х, предусмотренных </w:t>
      </w:r>
      <w:r w:rsidR="00864A5D">
        <w:t>законодательством и локально-нормативными актами.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3392B">
        <w:t>12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03392B">
        <w:t>13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7C33FC" w:rsidRPr="009B6ECB" w:rsidRDefault="007C33FC" w:rsidP="008658C1">
      <w:pPr>
        <w:pStyle w:val="3"/>
        <w:ind w:firstLine="709"/>
        <w:contextualSpacing/>
      </w:pPr>
      <w:r w:rsidRPr="009B6ECB">
        <w:t>3.</w:t>
      </w:r>
      <w:r w:rsidR="008A73CD" w:rsidRPr="009B6ECB">
        <w:t>1.</w:t>
      </w:r>
      <w:r w:rsidR="00CE3ACA">
        <w:t>14</w:t>
      </w:r>
      <w:r w:rsidRPr="009B6ECB">
        <w:t>.</w:t>
      </w:r>
      <w:r w:rsidR="00EE1175" w:rsidRPr="009B6ECB">
        <w:rPr>
          <w:rFonts w:eastAsia="Arial Unicode MS"/>
          <w:color w:val="000000"/>
          <w:kern w:val="1"/>
        </w:rPr>
        <w:t> </w:t>
      </w:r>
      <w:r w:rsidR="009F10E3" w:rsidRPr="009B6ECB">
        <w:t>Дополнительный оплачиваемый отпуск предоставляется работнику по его письменному заявлению в следующих случаях</w:t>
      </w:r>
      <w:r w:rsidRPr="009B6ECB">
        <w:t>:</w:t>
      </w:r>
    </w:p>
    <w:p w:rsidR="007C33FC" w:rsidRPr="009B6ECB" w:rsidRDefault="007C33FC" w:rsidP="008658C1">
      <w:pPr>
        <w:pStyle w:val="3"/>
        <w:ind w:firstLine="709"/>
        <w:contextualSpacing/>
      </w:pPr>
      <w:r w:rsidRPr="009B6ECB">
        <w:t>-</w:t>
      </w:r>
      <w:r w:rsidR="00EE1175" w:rsidRPr="009B6ECB">
        <w:rPr>
          <w:rFonts w:eastAsia="Arial Unicode MS"/>
          <w:color w:val="000000"/>
          <w:kern w:val="1"/>
        </w:rPr>
        <w:t> </w:t>
      </w:r>
      <w:r w:rsidRPr="009B6ECB">
        <w:t xml:space="preserve">для сопровождения 1 сентября детей </w:t>
      </w:r>
      <w:r w:rsidR="009F10E3" w:rsidRPr="009B6ECB">
        <w:t>обучающихся по образовательным программам начального общего образования</w:t>
      </w:r>
      <w:r w:rsidR="009B6ECB" w:rsidRPr="009B6ECB">
        <w:t xml:space="preserve"> </w:t>
      </w:r>
      <w:r w:rsidRPr="009B6ECB">
        <w:t xml:space="preserve">– </w:t>
      </w:r>
      <w:r w:rsidR="009B6ECB" w:rsidRPr="009B6ECB">
        <w:t>1</w:t>
      </w:r>
      <w:r w:rsidR="00720066" w:rsidRPr="009B6ECB">
        <w:t xml:space="preserve"> </w:t>
      </w:r>
      <w:r w:rsidR="000B78D3" w:rsidRPr="009B6ECB">
        <w:t>календарных дней</w:t>
      </w:r>
      <w:r w:rsidRPr="009B6ECB">
        <w:t>;</w:t>
      </w:r>
    </w:p>
    <w:p w:rsidR="007C33FC" w:rsidRPr="009B6ECB" w:rsidRDefault="007C33FC" w:rsidP="008658C1">
      <w:pPr>
        <w:pStyle w:val="3"/>
        <w:ind w:firstLine="709"/>
        <w:contextualSpacing/>
      </w:pPr>
      <w:r w:rsidRPr="009B6ECB">
        <w:t>-</w:t>
      </w:r>
      <w:r w:rsidR="00EE1175" w:rsidRPr="009B6ECB">
        <w:rPr>
          <w:rFonts w:eastAsia="Arial Unicode MS"/>
          <w:color w:val="000000"/>
          <w:kern w:val="1"/>
        </w:rPr>
        <w:t> </w:t>
      </w:r>
      <w:r w:rsidRPr="009B6ECB">
        <w:t>бракосочетани</w:t>
      </w:r>
      <w:r w:rsidR="00C81D87" w:rsidRPr="009B6ECB">
        <w:t>я</w:t>
      </w:r>
      <w:r w:rsidR="00720066" w:rsidRPr="009B6ECB">
        <w:t xml:space="preserve"> </w:t>
      </w:r>
      <w:r w:rsidR="001776DD" w:rsidRPr="009B6ECB">
        <w:t>детей</w:t>
      </w:r>
      <w:r w:rsidR="00720066" w:rsidRPr="009B6ECB">
        <w:t xml:space="preserve"> </w:t>
      </w:r>
      <w:r w:rsidR="001776DD" w:rsidRPr="009B6ECB">
        <w:t xml:space="preserve">работников </w:t>
      </w:r>
      <w:r w:rsidRPr="009B6ECB">
        <w:t xml:space="preserve">– </w:t>
      </w:r>
      <w:r w:rsidR="009B6ECB" w:rsidRPr="009B6ECB">
        <w:t>1</w:t>
      </w:r>
      <w:r w:rsidR="00720066" w:rsidRPr="009B6ECB">
        <w:t xml:space="preserve"> </w:t>
      </w:r>
      <w:r w:rsidR="000B78D3" w:rsidRPr="009B6ECB">
        <w:t>календарных дней</w:t>
      </w:r>
      <w:r w:rsidRPr="009B6ECB">
        <w:t>;</w:t>
      </w:r>
    </w:p>
    <w:p w:rsidR="007C33FC" w:rsidRPr="009B6ECB" w:rsidRDefault="007C33FC" w:rsidP="008658C1">
      <w:pPr>
        <w:pStyle w:val="3"/>
        <w:ind w:firstLine="709"/>
        <w:contextualSpacing/>
      </w:pPr>
      <w:r w:rsidRPr="009B6ECB">
        <w:t>-</w:t>
      </w:r>
      <w:r w:rsidR="00EE1175" w:rsidRPr="009B6ECB">
        <w:rPr>
          <w:rFonts w:eastAsia="Arial Unicode MS"/>
          <w:color w:val="000000"/>
          <w:kern w:val="1"/>
        </w:rPr>
        <w:t> </w:t>
      </w:r>
      <w:r w:rsidRPr="009B6ECB">
        <w:t>бракосочетани</w:t>
      </w:r>
      <w:r w:rsidR="00C81D87" w:rsidRPr="009B6ECB">
        <w:t>я</w:t>
      </w:r>
      <w:r w:rsidRPr="009B6ECB">
        <w:t xml:space="preserve"> работника – </w:t>
      </w:r>
      <w:r w:rsidR="009B6ECB" w:rsidRPr="009B6ECB">
        <w:t>3</w:t>
      </w:r>
      <w:r w:rsidRPr="009B6ECB">
        <w:t xml:space="preserve"> календарных </w:t>
      </w:r>
      <w:r w:rsidR="000B78D3" w:rsidRPr="009B6ECB">
        <w:t>дней</w:t>
      </w:r>
      <w:r w:rsidRPr="009B6ECB">
        <w:t>;</w:t>
      </w:r>
    </w:p>
    <w:p w:rsidR="007C33FC" w:rsidRPr="009B6ECB" w:rsidRDefault="007C33FC" w:rsidP="008658C1">
      <w:pPr>
        <w:pStyle w:val="3"/>
        <w:ind w:firstLine="709"/>
        <w:contextualSpacing/>
      </w:pPr>
      <w:r w:rsidRPr="009B6ECB">
        <w:t>-</w:t>
      </w:r>
      <w:r w:rsidR="00EE1175" w:rsidRPr="009B6ECB">
        <w:rPr>
          <w:rFonts w:eastAsia="Arial Unicode MS"/>
          <w:color w:val="000000"/>
          <w:kern w:val="1"/>
        </w:rPr>
        <w:t> </w:t>
      </w:r>
      <w:r w:rsidRPr="009B6ECB">
        <w:t xml:space="preserve">похорон близких родственников – </w:t>
      </w:r>
      <w:r w:rsidR="009B6ECB" w:rsidRPr="009B6ECB">
        <w:t>1</w:t>
      </w:r>
      <w:r w:rsidRPr="009B6ECB">
        <w:t xml:space="preserve"> календарных </w:t>
      </w:r>
      <w:r w:rsidR="000B78D3" w:rsidRPr="009B6ECB">
        <w:t>дней</w:t>
      </w:r>
      <w:r w:rsidRPr="009B6ECB"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03392B">
        <w:t>3.</w:t>
      </w:r>
      <w:r w:rsidR="008A73CD" w:rsidRPr="0003392B">
        <w:t>1.</w:t>
      </w:r>
      <w:r w:rsidR="00CE3ACA">
        <w:t>15</w:t>
      </w:r>
      <w:r w:rsidR="00F9421C" w:rsidRPr="0003392B">
        <w:t>.</w:t>
      </w:r>
      <w:r w:rsidR="00EE1175" w:rsidRPr="0003392B">
        <w:rPr>
          <w:rFonts w:eastAsia="Arial Unicode MS"/>
          <w:color w:val="000000"/>
          <w:kern w:val="1"/>
        </w:rPr>
        <w:t> </w:t>
      </w:r>
      <w:r w:rsidRPr="0003392B">
        <w:t>Исчисление</w:t>
      </w:r>
      <w:r w:rsidRPr="00521B9C">
        <w:t xml:space="preserve">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CE3ACA">
        <w:t>16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предоставляется отпуск без </w:t>
      </w:r>
      <w:r w:rsidR="00384151" w:rsidRPr="00521B9C"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EB3153" w:rsidRDefault="007C33FC" w:rsidP="008658C1">
      <w:pPr>
        <w:pStyle w:val="3"/>
        <w:ind w:firstLine="709"/>
        <w:contextualSpacing/>
        <w:rPr>
          <w:highlight w:val="yellow"/>
        </w:rPr>
      </w:pPr>
      <w:r w:rsidRPr="00BC49F8">
        <w:t>3.</w:t>
      </w:r>
      <w:r w:rsidR="008A73CD" w:rsidRPr="00BC49F8">
        <w:t>1.</w:t>
      </w:r>
      <w:r w:rsidR="00CE3ACA">
        <w:t>17</w:t>
      </w:r>
      <w:r w:rsidR="00F9421C" w:rsidRPr="00BC49F8">
        <w:t>.</w:t>
      </w:r>
      <w:r w:rsidR="00EE1175" w:rsidRPr="00BC49F8">
        <w:rPr>
          <w:rFonts w:eastAsia="Arial Unicode MS"/>
          <w:color w:val="000000"/>
          <w:kern w:val="1"/>
        </w:rPr>
        <w:t> </w:t>
      </w:r>
      <w:r w:rsidR="00E56BDE" w:rsidRPr="00BC49F8">
        <w:t>О</w:t>
      </w:r>
      <w:r w:rsidRPr="00BC49F8">
        <w:t>тпуск без сохранения заработной платы</w:t>
      </w:r>
      <w:r w:rsidR="00E56BDE" w:rsidRPr="00BC49F8">
        <w:t xml:space="preserve"> предоставляется работнику </w:t>
      </w:r>
      <w:r w:rsidRPr="00BC49F8">
        <w:t xml:space="preserve">на основании </w:t>
      </w:r>
      <w:r w:rsidR="00E56BDE" w:rsidRPr="00BC49F8">
        <w:t xml:space="preserve">его </w:t>
      </w:r>
      <w:r w:rsidRPr="00BC49F8">
        <w:t>письменного заявления</w:t>
      </w:r>
      <w:r w:rsidR="00E56BDE" w:rsidRPr="00BC49F8">
        <w:t xml:space="preserve"> в указанный им</w:t>
      </w:r>
      <w:r w:rsidR="00EE1608" w:rsidRPr="00BC49F8">
        <w:t xml:space="preserve"> срок </w:t>
      </w:r>
      <w:r w:rsidR="00F815B1" w:rsidRPr="00BC49F8">
        <w:t xml:space="preserve">в </w:t>
      </w:r>
      <w:r w:rsidRPr="00BC49F8">
        <w:t>следующи</w:t>
      </w:r>
      <w:r w:rsidR="00F815B1" w:rsidRPr="00BC49F8">
        <w:t>х случаях</w:t>
      </w:r>
      <w:r w:rsidR="00BC49F8" w:rsidRPr="00BC49F8">
        <w:t>, предусмотренных законодательством РФ.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3ACA">
        <w:rPr>
          <w:sz w:val="28"/>
          <w:szCs w:val="28"/>
        </w:rPr>
        <w:t>1.18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AE5948">
        <w:rPr>
          <w:sz w:val="28"/>
          <w:szCs w:val="28"/>
        </w:rPr>
        <w:t>.</w:t>
      </w:r>
      <w:r w:rsidRPr="00383E2A">
        <w:rPr>
          <w:sz w:val="28"/>
          <w:szCs w:val="28"/>
        </w:rPr>
        <w:t xml:space="preserve">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03392B">
        <w:t>Осуществлять контроль  соблюдения</w:t>
      </w:r>
      <w:r w:rsidRPr="009365B2">
        <w:t xml:space="preserve">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B84A3B" w:rsidRPr="006012BE" w:rsidRDefault="009A03ED" w:rsidP="00AE5948">
      <w:pPr>
        <w:pStyle w:val="3"/>
        <w:ind w:firstLine="709"/>
        <w:contextualSpacing/>
        <w:rPr>
          <w:b/>
          <w:bCs/>
          <w:caps/>
        </w:rPr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 w:rsidR="00AE5948">
        <w:t>.</w:t>
      </w: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B51F0A">
        <w:rPr>
          <w:rFonts w:ascii="Times New Roman" w:eastAsia="MS Mincho" w:hAnsi="Times New Roman"/>
          <w:sz w:val="28"/>
          <w:szCs w:val="28"/>
        </w:rPr>
        <w:t>4.1.1.</w:t>
      </w:r>
      <w:r w:rsidR="00EE1175" w:rsidRPr="00B51F0A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B51F0A">
        <w:rPr>
          <w:rFonts w:ascii="Times New Roman" w:eastAsia="MS Mincho" w:hAnsi="Times New Roman"/>
          <w:sz w:val="28"/>
          <w:szCs w:val="28"/>
        </w:rPr>
        <w:t>Днями вып</w:t>
      </w:r>
      <w:r w:rsidRPr="00B51F0A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B51F0A">
        <w:rPr>
          <w:rFonts w:ascii="Times New Roman" w:eastAsia="MS Mincho" w:hAnsi="Times New Roman"/>
          <w:sz w:val="28"/>
          <w:szCs w:val="28"/>
        </w:rPr>
        <w:t xml:space="preserve">являются: </w:t>
      </w:r>
      <w:r w:rsidR="00B51F0A" w:rsidRPr="00B51F0A">
        <w:rPr>
          <w:rFonts w:ascii="Times New Roman" w:eastAsia="MS Mincho" w:hAnsi="Times New Roman"/>
          <w:sz w:val="28"/>
          <w:szCs w:val="28"/>
        </w:rPr>
        <w:t>6 и 21 число каждого месяца</w:t>
      </w:r>
      <w:r w:rsidR="00AE5948">
        <w:rPr>
          <w:rFonts w:ascii="Times New Roman" w:eastAsia="MS Mincho" w:hAnsi="Times New Roman"/>
          <w:i/>
          <w:iCs/>
          <w:sz w:val="24"/>
          <w:szCs w:val="24"/>
        </w:rPr>
        <w:t xml:space="preserve">. </w:t>
      </w: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E5948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AE5948">
        <w:rPr>
          <w:sz w:val="28"/>
          <w:szCs w:val="28"/>
        </w:rPr>
        <w:t xml:space="preserve">. </w:t>
      </w: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04428B">
        <w:rPr>
          <w:rFonts w:eastAsia="MS Mincho"/>
          <w:sz w:val="28"/>
          <w:szCs w:val="28"/>
        </w:rPr>
        <w:t>-</w:t>
      </w:r>
      <w:r w:rsidR="00436262" w:rsidRPr="0004428B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04428B">
        <w:rPr>
          <w:rFonts w:eastAsia="MS Mincho"/>
          <w:sz w:val="28"/>
          <w:szCs w:val="28"/>
        </w:rPr>
        <w:t xml:space="preserve">размер ставки заработной платы в месяц, являющийся фиксированным </w:t>
      </w:r>
      <w:proofErr w:type="gramStart"/>
      <w:r w:rsidR="00352666" w:rsidRPr="0004428B">
        <w:rPr>
          <w:rFonts w:eastAsia="MS Mincho"/>
          <w:sz w:val="28"/>
          <w:szCs w:val="28"/>
        </w:rPr>
        <w:t>размером оплаты труда</w:t>
      </w:r>
      <w:proofErr w:type="gramEnd"/>
      <w:r w:rsidR="00352666" w:rsidRPr="0004428B">
        <w:rPr>
          <w:rFonts w:eastAsia="MS Mincho"/>
          <w:sz w:val="28"/>
          <w:szCs w:val="28"/>
        </w:rPr>
        <w:t xml:space="preserve"> педагогических работников, для которых установлены нормы часов педагогической работы в неделю</w:t>
      </w:r>
      <w:r w:rsidR="001B49F3" w:rsidRPr="0004428B">
        <w:rPr>
          <w:rFonts w:eastAsia="MS Mincho"/>
          <w:sz w:val="28"/>
          <w:szCs w:val="28"/>
        </w:rPr>
        <w:t xml:space="preserve"> </w:t>
      </w:r>
      <w:r w:rsidR="00352666" w:rsidRPr="0004428B">
        <w:rPr>
          <w:rFonts w:eastAsia="MS Mincho"/>
          <w:sz w:val="28"/>
          <w:szCs w:val="28"/>
        </w:rPr>
        <w:t>за ставку заработной платы, а</w:t>
      </w:r>
      <w:r w:rsidR="00352666" w:rsidRPr="003076F3">
        <w:rPr>
          <w:rFonts w:eastAsia="MS Mincho"/>
          <w:sz w:val="28"/>
          <w:szCs w:val="28"/>
        </w:rPr>
        <w:t xml:space="preserve">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16066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16066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04428B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04428B">
        <w:rPr>
          <w:rFonts w:eastAsia="MS Mincho"/>
          <w:sz w:val="28"/>
          <w:szCs w:val="28"/>
        </w:rPr>
        <w:t>-</w:t>
      </w:r>
      <w:r w:rsidR="00436262" w:rsidRPr="0004428B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04428B">
        <w:rPr>
          <w:rFonts w:eastAsia="MS Mincho"/>
          <w:sz w:val="28"/>
          <w:szCs w:val="28"/>
        </w:rPr>
        <w:t>доплаты и надбавки компенса</w:t>
      </w:r>
      <w:r w:rsidR="0004428B" w:rsidRPr="0004428B">
        <w:rPr>
          <w:rFonts w:eastAsia="MS Mincho"/>
          <w:sz w:val="28"/>
          <w:szCs w:val="28"/>
        </w:rPr>
        <w:t>ционного характера</w:t>
      </w:r>
      <w:r w:rsidR="0004428B">
        <w:rPr>
          <w:rFonts w:eastAsia="MS Mincho"/>
          <w:sz w:val="28"/>
          <w:szCs w:val="28"/>
        </w:rPr>
        <w:t>;</w:t>
      </w:r>
      <w:r w:rsidR="0004428B" w:rsidRPr="0004428B">
        <w:rPr>
          <w:rFonts w:eastAsia="MS Mincho"/>
          <w:sz w:val="28"/>
          <w:szCs w:val="28"/>
        </w:rPr>
        <w:t xml:space="preserve"> 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04428B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 w:rsidRPr="0004428B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04428B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но не ниже </w:t>
      </w:r>
      <w:r w:rsidR="00B52263" w:rsidRPr="0004428B">
        <w:rPr>
          <w:rFonts w:ascii="Times New Roman" w:eastAsia="MS Mincho" w:hAnsi="Times New Roman"/>
          <w:sz w:val="28"/>
          <w:szCs w:val="28"/>
        </w:rPr>
        <w:t>35</w:t>
      </w:r>
      <w:r w:rsidRPr="0004428B">
        <w:rPr>
          <w:rFonts w:ascii="Times New Roman" w:eastAsia="MS Mincho" w:hAnsi="Times New Roman"/>
          <w:sz w:val="28"/>
          <w:szCs w:val="28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время.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 xml:space="preserve">ме, работник имеет право приостановить работу на весь период до выплаты </w:t>
      </w:r>
      <w:r w:rsidR="00095A44" w:rsidRPr="009365B2">
        <w:rPr>
          <w:sz w:val="28"/>
          <w:szCs w:val="28"/>
        </w:rPr>
        <w:lastRenderedPageBreak/>
        <w:t>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8A540A" w:rsidRPr="008A540A" w:rsidRDefault="00470334" w:rsidP="008A540A">
      <w:pPr>
        <w:shd w:val="clear" w:color="auto" w:fill="FFFFFF"/>
        <w:ind w:firstLine="567"/>
        <w:jc w:val="both"/>
        <w:rPr>
          <w:sz w:val="28"/>
          <w:szCs w:val="28"/>
        </w:rPr>
      </w:pPr>
      <w:r w:rsidRPr="008760D8">
        <w:rPr>
          <w:rFonts w:eastAsia="MS Mincho"/>
          <w:sz w:val="28"/>
          <w:szCs w:val="28"/>
        </w:rPr>
        <w:t>4</w:t>
      </w:r>
      <w:r w:rsidR="00095A44" w:rsidRPr="008760D8">
        <w:rPr>
          <w:rFonts w:eastAsia="MS Mincho"/>
          <w:sz w:val="28"/>
          <w:szCs w:val="28"/>
        </w:rPr>
        <w:t>.</w:t>
      </w:r>
      <w:r w:rsidR="000A1078" w:rsidRPr="008760D8">
        <w:rPr>
          <w:rFonts w:eastAsia="MS Mincho"/>
          <w:sz w:val="28"/>
          <w:szCs w:val="28"/>
        </w:rPr>
        <w:t>7</w:t>
      </w:r>
      <w:r w:rsidR="00095A44" w:rsidRPr="008760D8">
        <w:rPr>
          <w:rFonts w:eastAsia="MS Mincho"/>
          <w:sz w:val="28"/>
          <w:szCs w:val="28"/>
        </w:rPr>
        <w:t>.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8A540A" w:rsidRPr="008A540A">
        <w:rPr>
          <w:spacing w:val="-7"/>
          <w:sz w:val="28"/>
          <w:szCs w:val="28"/>
        </w:rPr>
        <w:t>П</w:t>
      </w:r>
      <w:r w:rsidR="008A540A" w:rsidRPr="008A540A">
        <w:rPr>
          <w:sz w:val="28"/>
          <w:szCs w:val="28"/>
        </w:rPr>
        <w:t>о заявлению работника оплата труда, установленная ему в соответствии с квалификационной категорией, сохраняется в случае истечения срока действия квалификационной категории у педагогического работника во время:</w:t>
      </w:r>
    </w:p>
    <w:p w:rsidR="008A540A" w:rsidRPr="008A540A" w:rsidRDefault="008A540A" w:rsidP="008A540A">
      <w:pPr>
        <w:numPr>
          <w:ilvl w:val="0"/>
          <w:numId w:val="21"/>
        </w:numPr>
        <w:tabs>
          <w:tab w:val="clear" w:pos="1260"/>
          <w:tab w:val="num" w:pos="0"/>
        </w:tabs>
        <w:autoSpaceDN w:val="0"/>
        <w:ind w:left="567" w:hanging="425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длительной нетрудоспособности,</w:t>
      </w:r>
    </w:p>
    <w:p w:rsidR="008A540A" w:rsidRPr="008A540A" w:rsidRDefault="008A540A" w:rsidP="008A540A">
      <w:pPr>
        <w:numPr>
          <w:ilvl w:val="0"/>
          <w:numId w:val="21"/>
        </w:numPr>
        <w:tabs>
          <w:tab w:val="left" w:pos="567"/>
        </w:tabs>
        <w:autoSpaceDN w:val="0"/>
        <w:ind w:hanging="1118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отпуска по беременности и родам, по уходу за ребенком,</w:t>
      </w:r>
    </w:p>
    <w:p w:rsidR="008A540A" w:rsidRPr="008A540A" w:rsidRDefault="008A540A" w:rsidP="0003392B">
      <w:pPr>
        <w:numPr>
          <w:ilvl w:val="0"/>
          <w:numId w:val="21"/>
        </w:numPr>
        <w:tabs>
          <w:tab w:val="clear" w:pos="1260"/>
          <w:tab w:val="num" w:pos="567"/>
          <w:tab w:val="left" w:pos="1080"/>
        </w:tabs>
        <w:autoSpaceDN w:val="0"/>
        <w:ind w:left="567" w:hanging="425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длительной командировки на работ</w:t>
      </w:r>
      <w:r>
        <w:rPr>
          <w:sz w:val="28"/>
          <w:szCs w:val="28"/>
        </w:rPr>
        <w:t>у по специальности в российские</w:t>
      </w:r>
      <w:r w:rsidR="0003392B">
        <w:rPr>
          <w:sz w:val="28"/>
          <w:szCs w:val="28"/>
        </w:rPr>
        <w:t xml:space="preserve"> </w:t>
      </w:r>
      <w:r w:rsidRPr="008A540A">
        <w:rPr>
          <w:sz w:val="28"/>
          <w:szCs w:val="28"/>
        </w:rPr>
        <w:t xml:space="preserve">образовательные учреждения за рубежом, </w:t>
      </w:r>
    </w:p>
    <w:p w:rsidR="008A540A" w:rsidRPr="008A540A" w:rsidRDefault="008A540A" w:rsidP="0003392B">
      <w:pPr>
        <w:numPr>
          <w:ilvl w:val="0"/>
          <w:numId w:val="21"/>
        </w:numPr>
        <w:tabs>
          <w:tab w:val="clear" w:pos="1260"/>
        </w:tabs>
        <w:autoSpaceDN w:val="0"/>
        <w:ind w:left="567" w:hanging="425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отпуска до 1 года в соответствии с пунктом 4 части 5 статьи  47 Федерального «Об образовании в Российской Федерации»,</w:t>
      </w:r>
    </w:p>
    <w:p w:rsidR="008A540A" w:rsidRPr="008A540A" w:rsidRDefault="008A540A" w:rsidP="0003392B">
      <w:pPr>
        <w:numPr>
          <w:ilvl w:val="0"/>
          <w:numId w:val="21"/>
        </w:numPr>
        <w:tabs>
          <w:tab w:val="clear" w:pos="1260"/>
          <w:tab w:val="num" w:pos="567"/>
        </w:tabs>
        <w:ind w:hanging="1118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службы в рядах Вооружённых Сил России;</w:t>
      </w:r>
    </w:p>
    <w:p w:rsidR="008A540A" w:rsidRPr="008A540A" w:rsidRDefault="008A540A" w:rsidP="0003392B">
      <w:pPr>
        <w:numPr>
          <w:ilvl w:val="0"/>
          <w:numId w:val="21"/>
        </w:numPr>
        <w:tabs>
          <w:tab w:val="num" w:pos="1134"/>
        </w:tabs>
        <w:ind w:left="567" w:hanging="425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работы на выборных должностях;</w:t>
      </w:r>
    </w:p>
    <w:p w:rsidR="008A540A" w:rsidRPr="008A540A" w:rsidRDefault="008A540A" w:rsidP="008A54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540A">
        <w:rPr>
          <w:sz w:val="28"/>
          <w:szCs w:val="28"/>
        </w:rPr>
        <w:t>7)    исполнения</w:t>
      </w:r>
      <w:r w:rsidRPr="008A540A">
        <w:rPr>
          <w:bCs/>
          <w:sz w:val="28"/>
          <w:szCs w:val="28"/>
        </w:rPr>
        <w:t xml:space="preserve"> полномочий в составе выборного профсоюзного органа или в течение шести месяцев после их окончания, 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а также: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  <w:r w:rsidRPr="008A540A">
        <w:rPr>
          <w:bCs/>
          <w:iCs/>
          <w:sz w:val="28"/>
          <w:szCs w:val="28"/>
        </w:rPr>
        <w:t>- в</w:t>
      </w:r>
      <w:r w:rsidRPr="008A540A">
        <w:rPr>
          <w:sz w:val="28"/>
          <w:szCs w:val="28"/>
        </w:rPr>
        <w:t xml:space="preserve"> случае выполнения педагогическим работником работы по иной должности, по которой не установлена квалификационная категория,</w:t>
      </w:r>
      <w:r w:rsidRPr="008A540A">
        <w:rPr>
          <w:bCs/>
          <w:iCs/>
          <w:sz w:val="28"/>
          <w:szCs w:val="28"/>
        </w:rPr>
        <w:t xml:space="preserve"> если работник был вынужден сменить место работы или должность по причине сокращения численности работников (штатов) образовательной организации, или ликвидации (реорганизации) образовательной организации;</w:t>
      </w:r>
    </w:p>
    <w:p w:rsidR="008A540A" w:rsidRPr="008A540A" w:rsidRDefault="008A540A" w:rsidP="008A540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- в случае возобновления педагогической деятельности в течение  1 года после окончания срока действия квалификационной категории. Данное положение не распространяется на лиц, с которыми трудовые отношения были прекращены по основаниям, предусмотренным пп.5, 6, 8 ст. 81 и ст. 336  ТК РФ;</w:t>
      </w:r>
    </w:p>
    <w:p w:rsidR="008A540A" w:rsidRPr="008A540A" w:rsidRDefault="008A540A" w:rsidP="008A540A">
      <w:pPr>
        <w:tabs>
          <w:tab w:val="num" w:pos="540"/>
          <w:tab w:val="left" w:pos="1080"/>
        </w:tabs>
        <w:ind w:firstLine="36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>-  за год до  наступления пенсионного возраста.</w:t>
      </w:r>
    </w:p>
    <w:p w:rsidR="008A540A" w:rsidRPr="008A540A" w:rsidRDefault="008A540A" w:rsidP="008A540A">
      <w:pPr>
        <w:tabs>
          <w:tab w:val="num" w:pos="540"/>
          <w:tab w:val="left" w:pos="1080"/>
        </w:tabs>
        <w:ind w:firstLine="36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 xml:space="preserve">- </w:t>
      </w:r>
      <w:r w:rsidR="0003392B">
        <w:rPr>
          <w:sz w:val="28"/>
          <w:szCs w:val="28"/>
        </w:rPr>
        <w:t xml:space="preserve"> </w:t>
      </w:r>
      <w:r w:rsidRPr="008A540A">
        <w:rPr>
          <w:sz w:val="28"/>
          <w:szCs w:val="28"/>
        </w:rPr>
        <w:t>за год до увольнения работающим пенсионерам.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 xml:space="preserve">Оплата труда педагогического работника в вышеперечисленных случаях устанавливается приказом руководителя образовательной </w:t>
      </w:r>
      <w:r w:rsidRPr="008A540A">
        <w:rPr>
          <w:bCs/>
          <w:sz w:val="28"/>
          <w:szCs w:val="28"/>
        </w:rPr>
        <w:t>организации</w:t>
      </w:r>
      <w:r w:rsidRPr="008A540A">
        <w:rPr>
          <w:sz w:val="28"/>
          <w:szCs w:val="28"/>
        </w:rPr>
        <w:t xml:space="preserve"> с </w:t>
      </w:r>
      <w:r w:rsidRPr="008A540A">
        <w:rPr>
          <w:sz w:val="28"/>
          <w:szCs w:val="28"/>
        </w:rPr>
        <w:lastRenderedPageBreak/>
        <w:t xml:space="preserve">момента выхода работника на работу, с момента окончания срока действия категории до наступления пенсионного возраста. 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  <w:r w:rsidRPr="008A540A">
        <w:rPr>
          <w:sz w:val="28"/>
          <w:szCs w:val="28"/>
        </w:rPr>
        <w:t xml:space="preserve">Срок действия пункта 6.2.6. не может превышать 1 года и воспользоваться им можно не более чем один раз. 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  <w:r w:rsidRPr="008A540A">
        <w:rPr>
          <w:spacing w:val="-15"/>
          <w:sz w:val="28"/>
          <w:szCs w:val="28"/>
        </w:rPr>
        <w:t xml:space="preserve"> 6.2.7.</w:t>
      </w:r>
      <w:r w:rsidRPr="008A540A">
        <w:rPr>
          <w:sz w:val="28"/>
          <w:szCs w:val="28"/>
        </w:rPr>
        <w:t xml:space="preserve"> Результаты аттестации педагогического работника на квалификационную категорию,  присвоенную по одной из педагогических должностей,  могут учитываться в течение срока их действия при установлении оплаты труда по разным педагогическим должностям, при условии совпадения должностных обязанностей, учебных программ, профилей работы (деятельности) в следующих случаях:</w:t>
      </w:r>
    </w:p>
    <w:p w:rsidR="008A540A" w:rsidRPr="008A540A" w:rsidRDefault="008A540A" w:rsidP="008A540A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2"/>
        <w:gridCol w:w="6322"/>
      </w:tblGrid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r w:rsidRPr="008A540A">
              <w:t>Должность, по которой установлена квалификационная категория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center"/>
              <w:textAlignment w:val="baseline"/>
            </w:pPr>
            <w:r w:rsidRPr="008A540A">
              <w:t>Должность, по которой может учитываться квалификационная категория, установленная по должности, указанной в графе 1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r w:rsidRPr="008A540A">
              <w:t xml:space="preserve">                   1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r w:rsidRPr="008A540A">
              <w:t xml:space="preserve">                              2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Учитель, преподаватель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1"/>
              <w:textAlignment w:val="baseline"/>
            </w:pPr>
            <w:r w:rsidRPr="008A540A">
              <w:t xml:space="preserve">Воспитатель (независимо от места работы);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1"/>
              <w:jc w:val="both"/>
              <w:textAlignment w:val="baseline"/>
            </w:pPr>
            <w:r w:rsidRPr="008A540A">
              <w:t>социальный педагог; педагог-организатор;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1"/>
              <w:jc w:val="both"/>
              <w:textAlignment w:val="baseline"/>
            </w:pPr>
            <w:r w:rsidRPr="008A540A">
              <w:t>педагог дополнительного образования (при совпадении профиля кружка, направления 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Старший (воспитатель, методист, инструктор-методист, педагог дополнительного образования, тренер-преподаватель)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Аналогичная должность без названия «старший»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Учитель, преподаватель, ведущий занятия с </w:t>
            </w:r>
            <w:proofErr w:type="gramStart"/>
            <w:r w:rsidRPr="008A540A">
              <w:t>обучающимися</w:t>
            </w:r>
            <w:proofErr w:type="gramEnd"/>
            <w:r w:rsidRPr="008A540A">
              <w:t xml:space="preserve"> по курсу  "Основы безопасности жизнедеятельности, допризывной подготовки (ОБЖ) сверх учебной нагрузки, входящей в основные  должностные обязанности;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учитель, преподаватель физкультуры (физического воспитания)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jc w:val="both"/>
              <w:rPr>
                <w:highlight w:val="yellow"/>
              </w:rPr>
            </w:pPr>
            <w:r w:rsidRPr="008A540A">
              <w:t>Учитель, преподаватель физической культуры (физического воспитания)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Инструктор по физкультуре;  учитель, преподаватель, ведущий занятия   из    курса "Основы безопасности  жизнедеятельности" (ОБЖ); тренер-преподаватель, ведущий начальную физическую подготовку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Руководитель физического воспитания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Учитель, преподаватель физкультуры (физического воспитания); инструктор по физкультуре;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учитель, преподаватель,  ведущий занятия из курса  «Основы безопасности жизнедеятельности» (ОБЖ)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Мастер производственного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 труда; преподаватель, ведущий преподавательскую работу по аналогичной специальности; инструктор по труду; педагог дополнительного образования (по аналогичному профилю)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 трудового обучения </w:t>
            </w:r>
            <w:r w:rsidRPr="008A540A">
              <w:lastRenderedPageBreak/>
              <w:t>(технологии)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lastRenderedPageBreak/>
              <w:t>Мастер производственного обучения;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lastRenderedPageBreak/>
              <w:t>инструктор по труду</w:t>
            </w:r>
          </w:p>
        </w:tc>
      </w:tr>
      <w:tr w:rsidR="008A540A" w:rsidRPr="008A540A" w:rsidTr="0003392B">
        <w:trPr>
          <w:trHeight w:val="6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lastRenderedPageBreak/>
              <w:t xml:space="preserve">Учитель-дефектолог,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учитель-логопед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Учитель-логопед; учитель-дефектолог;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 (независимо от преподаваемого предмета либо в начальных классах) в специальных (коррекционных) образовательных организациях для детей с ограниченными возможностями здоровья;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воспитатель; педагог дополнительного образования (при совпадении профиля творческого объединения (кружка), направления дополнительной работы профилю работы по основной  должности)</w:t>
            </w:r>
          </w:p>
        </w:tc>
      </w:tr>
      <w:tr w:rsidR="008A540A" w:rsidRPr="008A540A" w:rsidTr="0003392B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Педагог-психолог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Педагог дополнительного образования (при совпадении профиля творческого объединения </w:t>
            </w:r>
            <w:proofErr w:type="gramStart"/>
            <w:r w:rsidRPr="008A540A">
              <w:t xml:space="preserve">( </w:t>
            </w:r>
            <w:proofErr w:type="gramEnd"/>
            <w:r w:rsidRPr="008A540A">
              <w:t xml:space="preserve">кружка), направления дополнительной работы профилю работы по основной  должности) 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 музыки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общеобразовательного учреждения, преподаватель учреждения СПО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Преподаватель детской музыкальной школы (школы искусств, культуры); музыкальный руководитель; концертмейстер.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Преподаватель детской музыкальной, художественной школы (школы искусств, культуры), музыкальный руководитель, концертмейстер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 музыки общеобразовательного учреждения; преподаватель учреждения среднего профессионального образования              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8A540A">
              <w:t>Старший трене</w:t>
            </w:r>
            <w:proofErr w:type="gramStart"/>
            <w:r w:rsidRPr="008A540A">
              <w:t>р-</w:t>
            </w:r>
            <w:proofErr w:type="gramEnd"/>
            <w:r w:rsidRPr="008A540A">
              <w:t xml:space="preserve"> преподаватель, тренер-преподаватель, в т.ч. ДЮСШ, СДЮШОР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Учитель, преподаватель физкультуры (физического воспитания); инструктор по физической культуре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Преподаватель  учреждения среднего профессионального образования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 того же предмета в общеобразовательном учреждении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 общеобразовательного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Преподаватель того же предмета в учреждении </w:t>
            </w:r>
          </w:p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 xml:space="preserve"> среднего профессионального образования.</w:t>
            </w:r>
          </w:p>
        </w:tc>
      </w:tr>
      <w:tr w:rsidR="008A540A" w:rsidRPr="008A540A" w:rsidTr="0003392B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Учитель, преподаватель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0A" w:rsidRPr="008A540A" w:rsidRDefault="008A540A" w:rsidP="0003392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A540A">
              <w:t>Методист (включая старшего) ГОУ ДПО РИРО, методических служб муниципального уровня</w:t>
            </w:r>
          </w:p>
        </w:tc>
      </w:tr>
    </w:tbl>
    <w:p w:rsidR="008A540A" w:rsidRPr="008A540A" w:rsidRDefault="008A540A" w:rsidP="008A540A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  <w:highlight w:val="yellow"/>
        </w:rPr>
      </w:pPr>
    </w:p>
    <w:p w:rsidR="008A540A" w:rsidRPr="008A540A" w:rsidRDefault="0003392B" w:rsidP="008A540A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40A" w:rsidRPr="008A540A">
        <w:rPr>
          <w:sz w:val="28"/>
          <w:szCs w:val="28"/>
        </w:rPr>
        <w:t xml:space="preserve">В вышеперечисленных случаях решение об установлении оплаты труда по второй педагогической должности принимает руководитель образовательной </w:t>
      </w:r>
      <w:r w:rsidR="008A540A" w:rsidRPr="008A540A">
        <w:rPr>
          <w:bCs/>
          <w:sz w:val="28"/>
          <w:szCs w:val="28"/>
        </w:rPr>
        <w:t>организации</w:t>
      </w:r>
      <w:r w:rsidR="008A540A" w:rsidRPr="008A540A">
        <w:rPr>
          <w:sz w:val="28"/>
          <w:szCs w:val="28"/>
        </w:rPr>
        <w:t xml:space="preserve">. </w:t>
      </w:r>
    </w:p>
    <w:p w:rsidR="008A540A" w:rsidRPr="008A540A" w:rsidRDefault="008A540A" w:rsidP="008A540A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8A540A">
        <w:rPr>
          <w:sz w:val="28"/>
          <w:szCs w:val="28"/>
        </w:rPr>
        <w:t xml:space="preserve">Другие случаи учёта квалификационной категории при работе на разных педагогических должностях, по которым совпадают должностные обязанности, учебные программы, профили работы (деятельности), рассматриваются главной аттестационной комиссией на основании письменного заявления работника в Министерство образования Рязанской области. Решение об установлении оплаты труда по второй педагогической должности в этом случае принимает Министерство образования Рязанской области.             </w:t>
      </w:r>
    </w:p>
    <w:p w:rsidR="008A540A" w:rsidRPr="008A540A" w:rsidRDefault="008A540A" w:rsidP="008A540A"/>
    <w:p w:rsidR="00095A44" w:rsidRPr="008760D8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lastRenderedPageBreak/>
        <w:t xml:space="preserve">В случаях, когда </w:t>
      </w:r>
      <w:proofErr w:type="gramStart"/>
      <w:r w:rsidRPr="008760D8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Pr="008760D8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8760D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8760D8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8760D8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8760D8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8760D8">
        <w:rPr>
          <w:rFonts w:ascii="Times New Roman" w:eastAsia="MS Mincho" w:hAnsi="Times New Roman"/>
          <w:sz w:val="28"/>
          <w:szCs w:val="28"/>
        </w:rPr>
        <w:t>–</w:t>
      </w:r>
      <w:r w:rsidR="00246C39" w:rsidRPr="008760D8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8760D8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8760D8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8760D8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Pr="008760D8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8760D8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8760D8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8760D8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8760D8">
        <w:rPr>
          <w:rFonts w:ascii="Times New Roman" w:eastAsia="MS Mincho" w:hAnsi="Times New Roman"/>
          <w:sz w:val="28"/>
          <w:szCs w:val="28"/>
        </w:rPr>
        <w:t>;</w:t>
      </w:r>
    </w:p>
    <w:p w:rsidR="00122677" w:rsidRPr="008760D8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760D8">
        <w:rPr>
          <w:rFonts w:ascii="Times New Roman" w:eastAsia="MS Mincho" w:hAnsi="Times New Roman"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8760D8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8760D8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8760D8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8760D8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8760D8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8760D8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8760D8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8760D8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8760D8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 w:rsidRPr="008760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8760D8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8760D8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8760D8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8760D8">
        <w:rPr>
          <w:rStyle w:val="aff1"/>
          <w:rFonts w:ascii="Times New Roman" w:eastAsia="MS Mincho" w:hAnsi="Times New Roman"/>
          <w:sz w:val="28"/>
          <w:szCs w:val="28"/>
        </w:rPr>
        <w:footnoteReference w:id="8"/>
      </w:r>
      <w:r w:rsidR="00D735BD" w:rsidRPr="008760D8">
        <w:rPr>
          <w:rFonts w:ascii="Times New Roman" w:eastAsia="MS Mincho" w:hAnsi="Times New Roman"/>
          <w:sz w:val="28"/>
          <w:szCs w:val="28"/>
        </w:rPr>
        <w:t>;</w:t>
      </w:r>
    </w:p>
    <w:p w:rsidR="005B7719" w:rsidRPr="008760D8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760D8">
        <w:rPr>
          <w:rFonts w:ascii="Times New Roman" w:hAnsi="Times New Roman"/>
          <w:iCs/>
          <w:sz w:val="28"/>
          <w:szCs w:val="28"/>
        </w:rPr>
        <w:t>-</w:t>
      </w:r>
      <w:r w:rsidR="00436262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Pr="008760D8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8760D8">
        <w:rPr>
          <w:rFonts w:ascii="Times New Roman" w:hAnsi="Times New Roman"/>
          <w:iCs/>
          <w:sz w:val="28"/>
          <w:szCs w:val="28"/>
        </w:rPr>
        <w:t>награждении</w:t>
      </w:r>
      <w:r w:rsidR="001B49F3" w:rsidRPr="008760D8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8760D8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8760D8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8760D8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8760D8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8760D8">
        <w:rPr>
          <w:rStyle w:val="aff1"/>
          <w:rFonts w:ascii="Times New Roman" w:hAnsi="Times New Roman"/>
          <w:iCs/>
          <w:sz w:val="28"/>
          <w:szCs w:val="28"/>
        </w:rPr>
        <w:footnoteReference w:id="9"/>
      </w:r>
      <w:r w:rsidR="005B7719" w:rsidRPr="008760D8">
        <w:rPr>
          <w:rFonts w:ascii="Times New Roman" w:hAnsi="Times New Roman"/>
          <w:iCs/>
          <w:sz w:val="28"/>
          <w:szCs w:val="28"/>
        </w:rPr>
        <w:t>;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760D8">
        <w:rPr>
          <w:sz w:val="28"/>
          <w:szCs w:val="28"/>
        </w:rPr>
        <w:t>4.</w:t>
      </w:r>
      <w:r w:rsidR="008760D8" w:rsidRPr="008760D8">
        <w:rPr>
          <w:sz w:val="28"/>
          <w:szCs w:val="28"/>
        </w:rPr>
        <w:t>8</w:t>
      </w:r>
      <w:r w:rsidRPr="008760D8">
        <w:rPr>
          <w:sz w:val="28"/>
          <w:szCs w:val="28"/>
        </w:rPr>
        <w:t>.</w:t>
      </w:r>
      <w:r w:rsidR="00893FB3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8760D8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8760D8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 w:rsidRPr="008760D8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</w:t>
      </w:r>
      <w:r w:rsidR="008760D8">
        <w:rPr>
          <w:sz w:val="28"/>
          <w:szCs w:val="28"/>
        </w:rPr>
        <w:t>9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 xml:space="preserve">Наполняемость </w:t>
      </w:r>
      <w:r w:rsidR="008014DA">
        <w:rPr>
          <w:sz w:val="28"/>
          <w:szCs w:val="28"/>
        </w:rPr>
        <w:t>групп</w:t>
      </w:r>
      <w:r w:rsidR="00B355ED" w:rsidRPr="00EA74D3">
        <w:rPr>
          <w:sz w:val="28"/>
          <w:szCs w:val="28"/>
        </w:rPr>
        <w:t xml:space="preserve">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</w:t>
      </w:r>
      <w:r w:rsidR="00AE5948">
        <w:rPr>
          <w:sz w:val="28"/>
          <w:szCs w:val="28"/>
        </w:rPr>
        <w:t xml:space="preserve">х,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03392B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03392B">
        <w:rPr>
          <w:sz w:val="28"/>
          <w:szCs w:val="28"/>
        </w:rPr>
        <w:t>–</w:t>
      </w:r>
      <w:r w:rsidR="003139CF" w:rsidRPr="0003392B">
        <w:rPr>
          <w:rFonts w:eastAsia="Arial Unicode MS"/>
          <w:color w:val="000000"/>
          <w:kern w:val="1"/>
          <w:sz w:val="28"/>
          <w:szCs w:val="28"/>
        </w:rPr>
        <w:t> </w:t>
      </w:r>
      <w:r w:rsidR="0003392B" w:rsidRPr="0003392B">
        <w:rPr>
          <w:sz w:val="28"/>
          <w:szCs w:val="28"/>
        </w:rPr>
        <w:t>не менее 2</w:t>
      </w:r>
      <w:r w:rsidRPr="0003392B">
        <w:rPr>
          <w:sz w:val="28"/>
          <w:szCs w:val="28"/>
        </w:rPr>
        <w:t>,5 м² на 1 обучающегося при организации групповых форм работы и индивидуальных занятий;</w:t>
      </w:r>
    </w:p>
    <w:p w:rsidR="0086270B" w:rsidRPr="008760D8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760D8">
        <w:rPr>
          <w:sz w:val="28"/>
          <w:szCs w:val="28"/>
        </w:rPr>
        <w:t>-</w:t>
      </w:r>
      <w:r w:rsidR="003139CF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8760D8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8760D8">
        <w:rPr>
          <w:sz w:val="28"/>
          <w:szCs w:val="28"/>
        </w:rPr>
        <w:t>светонесущей</w:t>
      </w:r>
      <w:proofErr w:type="spellEnd"/>
      <w:r w:rsidR="0086270B" w:rsidRPr="008760D8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760D8">
        <w:rPr>
          <w:sz w:val="28"/>
          <w:szCs w:val="28"/>
        </w:rPr>
        <w:t>-</w:t>
      </w:r>
      <w:r w:rsidR="003139CF" w:rsidRPr="008760D8">
        <w:rPr>
          <w:rFonts w:eastAsia="Arial Unicode MS"/>
          <w:color w:val="000000"/>
          <w:kern w:val="1"/>
          <w:sz w:val="28"/>
          <w:szCs w:val="28"/>
        </w:rPr>
        <w:t> </w:t>
      </w:r>
      <w:r w:rsidRPr="008760D8">
        <w:rPr>
          <w:sz w:val="28"/>
          <w:szCs w:val="28"/>
        </w:rPr>
        <w:t>требований к естественному и искусственному освещению.</w:t>
      </w:r>
      <w:r w:rsidRPr="00241C3E">
        <w:rPr>
          <w:sz w:val="28"/>
          <w:szCs w:val="28"/>
        </w:rPr>
        <w:t xml:space="preserve">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</w:t>
      </w:r>
      <w:r w:rsidR="008760D8">
        <w:rPr>
          <w:sz w:val="28"/>
          <w:szCs w:val="28"/>
        </w:rPr>
        <w:t xml:space="preserve">учебной </w:t>
      </w:r>
      <w:r w:rsidR="0086270B" w:rsidRPr="008760D8">
        <w:rPr>
          <w:sz w:val="28"/>
          <w:szCs w:val="28"/>
        </w:rPr>
        <w:t>доске,</w:t>
      </w:r>
      <w:r w:rsidR="0086270B" w:rsidRPr="00241C3E">
        <w:rPr>
          <w:sz w:val="28"/>
          <w:szCs w:val="28"/>
        </w:rPr>
        <w:t xml:space="preserve"> от демонстрационного стола до учебной доски, от первой парты до учебной доски, и других требований.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lastRenderedPageBreak/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160663" w:rsidRDefault="00315CEF" w:rsidP="008658C1">
      <w:pPr>
        <w:pStyle w:val="3"/>
        <w:ind w:firstLine="709"/>
        <w:contextualSpacing/>
      </w:pPr>
      <w:r w:rsidRPr="00160663">
        <w:t>5.2.4.</w:t>
      </w:r>
      <w:r w:rsidR="001626B8" w:rsidRPr="00160663">
        <w:rPr>
          <w:rFonts w:eastAsia="Arial Unicode MS"/>
          <w:color w:val="000000"/>
          <w:kern w:val="1"/>
        </w:rPr>
        <w:t> </w:t>
      </w:r>
      <w:r w:rsidR="00753215" w:rsidRPr="00160663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160663">
        <w:t>.</w:t>
      </w:r>
    </w:p>
    <w:p w:rsidR="00DD0F12" w:rsidRPr="00160663" w:rsidRDefault="00FB2E71" w:rsidP="008658C1">
      <w:pPr>
        <w:pStyle w:val="3"/>
        <w:ind w:firstLine="709"/>
        <w:contextualSpacing/>
      </w:pPr>
      <w:r w:rsidRPr="00160663">
        <w:t>5.2.</w:t>
      </w:r>
      <w:r w:rsidR="00315CEF" w:rsidRPr="00160663">
        <w:t>5</w:t>
      </w:r>
      <w:r w:rsidR="00DD13AE" w:rsidRPr="00160663">
        <w:t>.</w:t>
      </w:r>
      <w:r w:rsidR="001626B8" w:rsidRPr="00160663">
        <w:rPr>
          <w:rFonts w:eastAsia="Arial Unicode MS"/>
          <w:color w:val="000000"/>
          <w:kern w:val="1"/>
        </w:rPr>
        <w:t> </w:t>
      </w:r>
      <w:r w:rsidR="00AD45AE" w:rsidRPr="00160663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160663"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160663">
        <w:t>образовательной организации</w:t>
      </w:r>
      <w:r w:rsidR="00DD0F12" w:rsidRPr="00160663">
        <w:t xml:space="preserve"> и членов их семей. </w:t>
      </w:r>
    </w:p>
    <w:p w:rsidR="00DD0F12" w:rsidRPr="00B3386F" w:rsidRDefault="00315CEF" w:rsidP="008658C1">
      <w:pPr>
        <w:pStyle w:val="3"/>
        <w:ind w:firstLine="709"/>
        <w:contextualSpacing/>
      </w:pPr>
      <w:r w:rsidRPr="00B3386F">
        <w:t>5.2.</w:t>
      </w:r>
      <w:r w:rsidR="00B3386F" w:rsidRPr="00B3386F">
        <w:t>6</w:t>
      </w:r>
      <w:r w:rsidR="00DD0F12" w:rsidRPr="00B3386F">
        <w:t>.</w:t>
      </w:r>
      <w:r w:rsidR="001626B8" w:rsidRPr="00B3386F">
        <w:rPr>
          <w:rFonts w:eastAsia="Arial Unicode MS"/>
          <w:color w:val="000000"/>
          <w:kern w:val="1"/>
        </w:rPr>
        <w:t> </w:t>
      </w:r>
      <w:r w:rsidR="00DD0F12" w:rsidRPr="00B3386F">
        <w:t>Оказывать работникам материальную помощь при рождении р</w:t>
      </w:r>
      <w:r w:rsidR="00D20071" w:rsidRPr="00B3386F">
        <w:t>ебё</w:t>
      </w:r>
      <w:r w:rsidR="00DD0F12" w:rsidRPr="00B3386F">
        <w:t>нка</w:t>
      </w:r>
      <w:r w:rsidRPr="00B3386F">
        <w:rPr>
          <w:rStyle w:val="aff1"/>
        </w:rPr>
        <w:footnoteReference w:id="10"/>
      </w:r>
      <w:r w:rsidR="001626B8" w:rsidRPr="00B3386F"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3386F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B3386F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B3386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</w:t>
      </w:r>
      <w:r w:rsidRPr="00B3386F">
        <w:rPr>
          <w:color w:val="auto"/>
          <w:sz w:val="28"/>
          <w:szCs w:val="28"/>
        </w:rPr>
        <w:t xml:space="preserve">выплатах на предстоящий год. </w:t>
      </w:r>
    </w:p>
    <w:p w:rsidR="00DD0F12" w:rsidRPr="00B3386F" w:rsidRDefault="00DD0F12" w:rsidP="008658C1">
      <w:pPr>
        <w:pStyle w:val="3"/>
        <w:ind w:firstLine="709"/>
        <w:contextualSpacing/>
      </w:pPr>
      <w:r w:rsidRPr="00B3386F">
        <w:t>5.3.2.</w:t>
      </w:r>
      <w:r w:rsidR="001626B8" w:rsidRPr="00B3386F">
        <w:rPr>
          <w:rFonts w:eastAsia="Arial Unicode MS"/>
          <w:color w:val="000000"/>
          <w:kern w:val="1"/>
        </w:rPr>
        <w:t> </w:t>
      </w:r>
      <w:r w:rsidRPr="00B3386F">
        <w:t xml:space="preserve">Ежегодно выделять для членов Профсоюза </w:t>
      </w:r>
      <w:r w:rsidR="00607973" w:rsidRPr="00B3386F">
        <w:t xml:space="preserve">денежные </w:t>
      </w:r>
      <w:r w:rsidRPr="00B3386F">
        <w:t>средства согласно смете профсоюзных расходов по направлениям:</w:t>
      </w:r>
    </w:p>
    <w:p w:rsidR="00DD0F12" w:rsidRPr="00B3386F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B3386F">
        <w:rPr>
          <w:color w:val="auto"/>
          <w:sz w:val="28"/>
          <w:szCs w:val="28"/>
        </w:rPr>
        <w:t>-</w:t>
      </w:r>
      <w:r w:rsidR="001626B8" w:rsidRPr="00B3386F">
        <w:rPr>
          <w:rFonts w:eastAsia="Arial Unicode MS"/>
          <w:kern w:val="1"/>
          <w:sz w:val="28"/>
          <w:szCs w:val="28"/>
        </w:rPr>
        <w:t> </w:t>
      </w:r>
      <w:r w:rsidRPr="00B3386F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B3386F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DD0F12" w:rsidRPr="00B3386F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B3386F">
        <w:rPr>
          <w:color w:val="auto"/>
          <w:sz w:val="28"/>
          <w:szCs w:val="28"/>
        </w:rPr>
        <w:t>-</w:t>
      </w:r>
      <w:r w:rsidR="001626B8" w:rsidRPr="00B3386F">
        <w:rPr>
          <w:rFonts w:eastAsia="Arial Unicode MS"/>
          <w:kern w:val="1"/>
          <w:sz w:val="28"/>
          <w:szCs w:val="28"/>
        </w:rPr>
        <w:t> </w:t>
      </w:r>
      <w:r w:rsidRPr="00B3386F">
        <w:rPr>
          <w:color w:val="auto"/>
          <w:sz w:val="28"/>
          <w:szCs w:val="28"/>
        </w:rPr>
        <w:t xml:space="preserve">организация культурно-массовых и спортивных мероприятий;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</w:t>
      </w:r>
      <w:r w:rsidR="00B3386F">
        <w:rPr>
          <w:color w:val="auto"/>
          <w:sz w:val="28"/>
          <w:szCs w:val="28"/>
        </w:rPr>
        <w:t>пищеблока</w:t>
      </w:r>
      <w:r w:rsidR="00DD13AE" w:rsidRPr="00DD13AE">
        <w:rPr>
          <w:color w:val="auto"/>
          <w:sz w:val="28"/>
          <w:szCs w:val="28"/>
        </w:rPr>
        <w:t xml:space="preserve">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 xml:space="preserve">стимулирующие выплаты по результатам </w:t>
      </w:r>
      <w:r w:rsidR="00753215" w:rsidRPr="00567F18">
        <w:rPr>
          <w:color w:val="auto"/>
          <w:sz w:val="28"/>
          <w:szCs w:val="28"/>
        </w:rPr>
        <w:t>учебного года – вклада педагогических работников</w:t>
      </w:r>
      <w:r w:rsidRPr="00567F18">
        <w:rPr>
          <w:color w:val="auto"/>
          <w:sz w:val="28"/>
          <w:szCs w:val="28"/>
        </w:rPr>
        <w:t xml:space="preserve"> в рейтинговые позиции </w:t>
      </w:r>
      <w:r w:rsidR="00753215" w:rsidRPr="00567F18">
        <w:rPr>
          <w:color w:val="auto"/>
          <w:sz w:val="28"/>
          <w:szCs w:val="28"/>
        </w:rPr>
        <w:t>образовательной организации</w:t>
      </w:r>
      <w:r w:rsidRPr="00567F18">
        <w:rPr>
          <w:color w:val="auto"/>
          <w:sz w:val="28"/>
          <w:szCs w:val="28"/>
        </w:rPr>
        <w:t xml:space="preserve">;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 w:rsidRPr="00567F18">
        <w:rPr>
          <w:color w:val="auto"/>
          <w:sz w:val="28"/>
          <w:szCs w:val="28"/>
        </w:rPr>
        <w:t>педагогических работников</w:t>
      </w:r>
      <w:r w:rsidRPr="00567F18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lastRenderedPageBreak/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 xml:space="preserve">премирование победителей </w:t>
      </w:r>
      <w:r w:rsidR="00753215" w:rsidRPr="00567F18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567F18">
        <w:rPr>
          <w:iCs/>
          <w:sz w:val="28"/>
          <w:szCs w:val="28"/>
        </w:rPr>
        <w:t>муниципального</w:t>
      </w:r>
      <w:proofErr w:type="gramEnd"/>
      <w:r w:rsidR="00753215" w:rsidRPr="00567F18">
        <w:rPr>
          <w:iCs/>
          <w:sz w:val="28"/>
          <w:szCs w:val="28"/>
        </w:rPr>
        <w:t>, регионального, всероссийского и международного уровней</w:t>
      </w:r>
      <w:r w:rsidR="00567F18" w:rsidRPr="00567F18">
        <w:rPr>
          <w:iCs/>
          <w:sz w:val="28"/>
          <w:szCs w:val="28"/>
        </w:rPr>
        <w:t>.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 w:rsidRPr="00567F18">
        <w:rPr>
          <w:color w:val="auto"/>
          <w:sz w:val="28"/>
          <w:szCs w:val="28"/>
        </w:rPr>
        <w:t>тивное участие педагогических работников</w:t>
      </w:r>
      <w:r w:rsidRPr="00567F18">
        <w:rPr>
          <w:color w:val="auto"/>
          <w:sz w:val="28"/>
          <w:szCs w:val="28"/>
        </w:rPr>
        <w:t xml:space="preserve"> в жизни </w:t>
      </w:r>
      <w:r w:rsidR="00753215" w:rsidRPr="00567F18">
        <w:rPr>
          <w:color w:val="auto"/>
          <w:sz w:val="28"/>
          <w:szCs w:val="28"/>
        </w:rPr>
        <w:t>образовательной организации</w:t>
      </w:r>
      <w:r w:rsidRPr="00567F18">
        <w:rPr>
          <w:color w:val="auto"/>
          <w:sz w:val="28"/>
          <w:szCs w:val="28"/>
        </w:rPr>
        <w:t xml:space="preserve"> и системе образования; </w:t>
      </w:r>
    </w:p>
    <w:p w:rsidR="00753215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567F18">
        <w:rPr>
          <w:color w:val="auto"/>
          <w:sz w:val="28"/>
          <w:szCs w:val="28"/>
        </w:rPr>
        <w:t>обучающихся</w:t>
      </w:r>
      <w:proofErr w:type="gramEnd"/>
      <w:r w:rsidRPr="00567F18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Pr="00567F18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7F18">
        <w:rPr>
          <w:color w:val="auto"/>
          <w:sz w:val="28"/>
          <w:szCs w:val="28"/>
        </w:rPr>
        <w:t>-</w:t>
      </w:r>
      <w:r w:rsidR="001626B8" w:rsidRPr="00567F18">
        <w:rPr>
          <w:rFonts w:eastAsia="Arial Unicode MS"/>
          <w:kern w:val="1"/>
          <w:sz w:val="28"/>
          <w:szCs w:val="28"/>
        </w:rPr>
        <w:t> </w:t>
      </w:r>
      <w:r w:rsidRPr="00567F18">
        <w:rPr>
          <w:color w:val="auto"/>
          <w:sz w:val="28"/>
          <w:szCs w:val="28"/>
        </w:rPr>
        <w:t>размещение благодарности,</w:t>
      </w:r>
      <w:r w:rsidR="00753215" w:rsidRPr="00567F18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567F18">
        <w:rPr>
          <w:color w:val="auto"/>
          <w:sz w:val="28"/>
          <w:szCs w:val="28"/>
        </w:rPr>
        <w:t xml:space="preserve"> на официальном сайте </w:t>
      </w:r>
      <w:r w:rsidR="00753215" w:rsidRPr="00567F18">
        <w:rPr>
          <w:color w:val="auto"/>
          <w:sz w:val="28"/>
          <w:szCs w:val="28"/>
        </w:rPr>
        <w:t>образовательной организации</w:t>
      </w:r>
      <w:r w:rsidRPr="00567F18">
        <w:rPr>
          <w:color w:val="auto"/>
          <w:sz w:val="28"/>
          <w:szCs w:val="28"/>
        </w:rPr>
        <w:t>, официал</w:t>
      </w:r>
      <w:r w:rsidR="00753215" w:rsidRPr="00567F18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567F18">
        <w:rPr>
          <w:color w:val="auto"/>
          <w:sz w:val="28"/>
          <w:szCs w:val="28"/>
        </w:rPr>
        <w:t xml:space="preserve"> </w:t>
      </w:r>
      <w:r w:rsidR="00753215" w:rsidRPr="00567F18">
        <w:rPr>
          <w:color w:val="auto"/>
          <w:sz w:val="28"/>
          <w:szCs w:val="28"/>
        </w:rPr>
        <w:t>СМИ.</w:t>
      </w:r>
    </w:p>
    <w:p w:rsidR="00DF2B83" w:rsidRPr="00DD13AE" w:rsidRDefault="00DF2B83" w:rsidP="00567F18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11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12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="00AE5948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160663" w:rsidRDefault="00E963B7" w:rsidP="008658C1">
      <w:pPr>
        <w:ind w:firstLine="709"/>
        <w:contextualSpacing/>
        <w:jc w:val="both"/>
        <w:rPr>
          <w:i/>
          <w:sz w:val="28"/>
          <w:szCs w:val="28"/>
          <w:highlight w:val="yellow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</w:t>
      </w:r>
      <w:r w:rsidRPr="005D4469">
        <w:rPr>
          <w:sz w:val="28"/>
          <w:szCs w:val="28"/>
        </w:rPr>
        <w:lastRenderedPageBreak/>
        <w:t>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</w:t>
      </w:r>
      <w:r w:rsidRPr="002C6448">
        <w:rPr>
          <w:sz w:val="28"/>
          <w:szCs w:val="28"/>
        </w:rPr>
        <w:t>работников</w:t>
      </w:r>
      <w:r w:rsidR="002C6448" w:rsidRPr="002C6448">
        <w:rPr>
          <w:sz w:val="28"/>
          <w:szCs w:val="28"/>
        </w:rPr>
        <w:t>.</w:t>
      </w:r>
      <w:proofErr w:type="gramEnd"/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160663">
        <w:rPr>
          <w:sz w:val="28"/>
          <w:szCs w:val="28"/>
        </w:rPr>
        <w:t>6.2.6.</w:t>
      </w:r>
      <w:r w:rsidR="00AC41E3" w:rsidRPr="00160663">
        <w:rPr>
          <w:rFonts w:eastAsia="Arial Unicode MS"/>
          <w:color w:val="000000"/>
          <w:kern w:val="1"/>
          <w:sz w:val="28"/>
          <w:szCs w:val="28"/>
        </w:rPr>
        <w:t> </w:t>
      </w:r>
      <w:r w:rsidRPr="00160663">
        <w:rPr>
          <w:sz w:val="28"/>
          <w:szCs w:val="28"/>
        </w:rPr>
        <w:t>Проводить в установленном законодательством Российской</w:t>
      </w:r>
      <w:r>
        <w:rPr>
          <w:sz w:val="28"/>
          <w:szCs w:val="28"/>
        </w:rPr>
        <w:t xml:space="preserve"> Федерации порядке специальную оценку условий труда на рабочих местах образовательных организаций</w:t>
      </w:r>
      <w:r w:rsidR="00AE5948"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r w:rsidR="00F5127C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proofErr w:type="gramEnd"/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C644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C6448">
        <w:rPr>
          <w:sz w:val="28"/>
          <w:szCs w:val="28"/>
        </w:rPr>
        <w:t>1</w:t>
      </w:r>
      <w:r w:rsidR="0003392B">
        <w:rPr>
          <w:sz w:val="28"/>
          <w:szCs w:val="28"/>
        </w:rPr>
        <w:t>. Осуществлять контроль  содержания и технического состояния</w:t>
      </w:r>
      <w:r>
        <w:rPr>
          <w:sz w:val="28"/>
          <w:szCs w:val="28"/>
        </w:rPr>
        <w:t xml:space="preserve">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2C64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2C6448">
        <w:rPr>
          <w:sz w:val="28"/>
          <w:szCs w:val="28"/>
        </w:rPr>
        <w:t>6.2.1</w:t>
      </w:r>
      <w:r w:rsidR="002C6448" w:rsidRPr="002C6448">
        <w:rPr>
          <w:sz w:val="28"/>
          <w:szCs w:val="28"/>
        </w:rPr>
        <w:t>2</w:t>
      </w:r>
      <w:r w:rsidRPr="002C6448">
        <w:rPr>
          <w:sz w:val="28"/>
          <w:szCs w:val="28"/>
        </w:rPr>
        <w:t>.</w:t>
      </w:r>
      <w:r w:rsidR="00AC41E3" w:rsidRPr="002C6448">
        <w:rPr>
          <w:rFonts w:eastAsia="Arial Unicode MS"/>
          <w:color w:val="000000"/>
          <w:kern w:val="1"/>
          <w:sz w:val="28"/>
          <w:szCs w:val="28"/>
        </w:rPr>
        <w:t> </w:t>
      </w:r>
      <w:r w:rsidRPr="002C6448"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</w:t>
      </w:r>
      <w:r w:rsidR="002C6448" w:rsidRPr="002C6448">
        <w:rPr>
          <w:sz w:val="28"/>
          <w:szCs w:val="28"/>
        </w:rPr>
        <w:t>инструкторов</w:t>
      </w:r>
      <w:r w:rsidRPr="002C6448">
        <w:rPr>
          <w:sz w:val="28"/>
          <w:szCs w:val="28"/>
        </w:rPr>
        <w:t xml:space="preserve"> физической культуры: </w:t>
      </w:r>
    </w:p>
    <w:p w:rsidR="00E963B7" w:rsidRPr="002C64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 w:rsidRPr="002C6448">
        <w:rPr>
          <w:sz w:val="28"/>
          <w:szCs w:val="28"/>
        </w:rPr>
        <w:lastRenderedPageBreak/>
        <w:t>-</w:t>
      </w:r>
      <w:r w:rsidR="00AC41E3" w:rsidRPr="002C6448">
        <w:rPr>
          <w:rFonts w:eastAsia="Arial Unicode MS"/>
          <w:color w:val="000000"/>
          <w:kern w:val="1"/>
          <w:sz w:val="28"/>
          <w:szCs w:val="28"/>
        </w:rPr>
        <w:t> </w:t>
      </w:r>
      <w:r w:rsidRPr="002C6448">
        <w:rPr>
          <w:sz w:val="28"/>
          <w:szCs w:val="28"/>
        </w:rPr>
        <w:t xml:space="preserve">обеспечивать </w:t>
      </w:r>
      <w:r w:rsidR="002C6448" w:rsidRPr="002C6448">
        <w:rPr>
          <w:sz w:val="28"/>
          <w:szCs w:val="28"/>
        </w:rPr>
        <w:t>инструкторов</w:t>
      </w:r>
      <w:r w:rsidRPr="002C6448">
        <w:rPr>
          <w:sz w:val="28"/>
          <w:szCs w:val="28"/>
        </w:rPr>
        <w:t xml:space="preserve"> физической культуры информацией о группе здоровья обучающихся по итогам профилактических медицинских осмотров</w:t>
      </w:r>
      <w:r w:rsidR="00D21848" w:rsidRPr="002C64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2C6448">
        <w:rPr>
          <w:sz w:val="28"/>
          <w:szCs w:val="28"/>
        </w:rPr>
        <w:t>-</w:t>
      </w:r>
      <w:r w:rsidR="00AC41E3" w:rsidRPr="002C6448">
        <w:rPr>
          <w:rFonts w:eastAsia="Arial Unicode MS"/>
          <w:color w:val="000000"/>
          <w:kern w:val="1"/>
          <w:sz w:val="28"/>
          <w:szCs w:val="28"/>
        </w:rPr>
        <w:t> </w:t>
      </w:r>
      <w:r w:rsidRPr="002C6448">
        <w:rPr>
          <w:sz w:val="28"/>
          <w:szCs w:val="28"/>
        </w:rPr>
        <w:t>регулярно проводить испытания спортивного оборудования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C644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2C64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</w:t>
      </w:r>
      <w:r w:rsidR="002C6448">
        <w:rPr>
          <w:sz w:val="28"/>
          <w:szCs w:val="28"/>
        </w:rPr>
        <w:t xml:space="preserve"> трехкратного оклада </w:t>
      </w:r>
      <w:r>
        <w:rPr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 w:rsidR="005E4DF0">
        <w:rPr>
          <w:sz w:val="28"/>
          <w:szCs w:val="28"/>
        </w:rPr>
        <w:t>5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5E4DF0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</w:t>
      </w:r>
      <w:r>
        <w:rPr>
          <w:sz w:val="28"/>
          <w:szCs w:val="28"/>
        </w:rPr>
        <w:t>едении общественного контроля  состояния</w:t>
      </w:r>
      <w:r w:rsidR="00E963B7" w:rsidRPr="00D21848">
        <w:rPr>
          <w:sz w:val="28"/>
          <w:szCs w:val="28"/>
        </w:rPr>
        <w:t xml:space="preserve">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</w:t>
      </w:r>
      <w:proofErr w:type="gramStart"/>
      <w:r>
        <w:rPr>
          <w:sz w:val="28"/>
          <w:szCs w:val="28"/>
        </w:rPr>
        <w:t>осущест</w:t>
      </w:r>
      <w:r w:rsidR="005E4DF0">
        <w:rPr>
          <w:sz w:val="28"/>
          <w:szCs w:val="28"/>
        </w:rPr>
        <w:t>вления общественного контроля  состояния</w:t>
      </w:r>
      <w:r>
        <w:rPr>
          <w:sz w:val="28"/>
          <w:szCs w:val="28"/>
        </w:rPr>
        <w:t xml:space="preserve"> охраны труда</w:t>
      </w:r>
      <w:proofErr w:type="gramEnd"/>
      <w:r>
        <w:rPr>
          <w:sz w:val="28"/>
          <w:szCs w:val="28"/>
        </w:rPr>
        <w:t xml:space="preserve">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AE5948">
        <w:rPr>
          <w:color w:val="auto"/>
          <w:sz w:val="28"/>
          <w:szCs w:val="28"/>
        </w:rPr>
        <w:t xml:space="preserve"> согласно Положению по оплате труда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="0062732E">
        <w:rPr>
          <w:color w:val="auto"/>
          <w:sz w:val="28"/>
          <w:szCs w:val="28"/>
        </w:rPr>
        <w:t>3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62732E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AE5948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</w:t>
      </w:r>
      <w:r w:rsidRPr="00B22988">
        <w:rPr>
          <w:sz w:val="28"/>
          <w:szCs w:val="28"/>
        </w:rPr>
        <w:t>(получения новой) компетенции (квалификации) работника</w:t>
      </w:r>
      <w:r w:rsidR="00AE5948">
        <w:rPr>
          <w:sz w:val="28"/>
          <w:szCs w:val="28"/>
        </w:rPr>
        <w:t>.</w:t>
      </w:r>
      <w:r w:rsidRPr="00B22988">
        <w:rPr>
          <w:sz w:val="28"/>
          <w:szCs w:val="28"/>
        </w:rPr>
        <w:t xml:space="preserve"> При этом</w:t>
      </w:r>
      <w:proofErr w:type="gramStart"/>
      <w:r w:rsidRPr="00B22988">
        <w:rPr>
          <w:sz w:val="28"/>
          <w:szCs w:val="28"/>
        </w:rPr>
        <w:t>,</w:t>
      </w:r>
      <w:proofErr w:type="gramEnd"/>
      <w:r w:rsidRPr="00B22988">
        <w:rPr>
          <w:sz w:val="28"/>
          <w:szCs w:val="28"/>
        </w:rPr>
        <w:t xml:space="preserve"> </w:t>
      </w:r>
      <w:r w:rsidRPr="00B22988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B22988">
        <w:rPr>
          <w:sz w:val="28"/>
          <w:szCs w:val="28"/>
        </w:rPr>
        <w:t>м</w:t>
      </w:r>
      <w:r w:rsidRPr="00B22988">
        <w:rPr>
          <w:bCs/>
          <w:sz w:val="28"/>
          <w:szCs w:val="28"/>
        </w:rPr>
        <w:t>инимальный объём не менее 36</w:t>
      </w:r>
      <w:r w:rsidR="00FE4AC3" w:rsidRPr="00B22988">
        <w:rPr>
          <w:bCs/>
          <w:sz w:val="28"/>
          <w:szCs w:val="28"/>
        </w:rPr>
        <w:t>  </w:t>
      </w:r>
      <w:r w:rsidRPr="00B22988">
        <w:rPr>
          <w:bCs/>
          <w:sz w:val="28"/>
          <w:szCs w:val="28"/>
        </w:rPr>
        <w:t>часов для всех категорий работников (для мол</w:t>
      </w:r>
      <w:r w:rsidR="00FE4AC3" w:rsidRPr="00B22988">
        <w:rPr>
          <w:bCs/>
          <w:sz w:val="28"/>
          <w:szCs w:val="28"/>
        </w:rPr>
        <w:t>одых специалистов – не менее 72  </w:t>
      </w:r>
      <w:r w:rsidRPr="00B22988">
        <w:rPr>
          <w:bCs/>
          <w:sz w:val="28"/>
          <w:szCs w:val="28"/>
        </w:rPr>
        <w:t>часов)</w:t>
      </w:r>
      <w:r w:rsidRPr="00B22988">
        <w:rPr>
          <w:color w:val="auto"/>
          <w:sz w:val="28"/>
          <w:szCs w:val="28"/>
        </w:rPr>
        <w:t>, а объём освоения программ профессионально</w:t>
      </w:r>
      <w:r w:rsidR="00FE4AC3" w:rsidRPr="00B22988">
        <w:rPr>
          <w:color w:val="auto"/>
          <w:sz w:val="28"/>
          <w:szCs w:val="28"/>
        </w:rPr>
        <w:t>й переподготовки – не менее 250  </w:t>
      </w:r>
      <w:r w:rsidRPr="00B22988">
        <w:rPr>
          <w:color w:val="auto"/>
          <w:sz w:val="28"/>
          <w:szCs w:val="28"/>
        </w:rPr>
        <w:t>часов</w:t>
      </w:r>
      <w:r w:rsidRPr="00B22988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="0005136D"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2988">
        <w:rPr>
          <w:sz w:val="28"/>
          <w:szCs w:val="28"/>
        </w:rPr>
        <w:t>9</w:t>
      </w:r>
      <w:r w:rsidR="00E03854" w:rsidRPr="00B22988">
        <w:rPr>
          <w:sz w:val="28"/>
          <w:szCs w:val="28"/>
        </w:rPr>
        <w:t>.2.1. </w:t>
      </w:r>
      <w:r w:rsidR="00DD0F12" w:rsidRPr="00B22988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22988" w:rsidRPr="00B22988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lastRenderedPageBreak/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</w:t>
      </w:r>
      <w:r w:rsidR="004D4DAD">
        <w:rPr>
          <w:sz w:val="28"/>
          <w:szCs w:val="28"/>
        </w:rPr>
        <w:t xml:space="preserve"> 1</w:t>
      </w:r>
      <w:r w:rsidRPr="004D4DAD">
        <w:rPr>
          <w:spacing w:val="-6"/>
          <w:sz w:val="28"/>
          <w:szCs w:val="28"/>
        </w:rPr>
        <w:t>%</w:t>
      </w:r>
      <w:r w:rsidR="0005136D">
        <w:rPr>
          <w:spacing w:val="-6"/>
          <w:sz w:val="28"/>
          <w:szCs w:val="28"/>
        </w:rPr>
        <w:t>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</w:t>
      </w:r>
      <w:r w:rsidRPr="00A75E54">
        <w:rPr>
          <w:iCs/>
          <w:sz w:val="28"/>
          <w:szCs w:val="28"/>
        </w:rPr>
        <w:lastRenderedPageBreak/>
        <w:t>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053CE">
        <w:rPr>
          <w:iCs/>
          <w:color w:val="auto"/>
          <w:sz w:val="28"/>
          <w:szCs w:val="28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2053CE">
        <w:rPr>
          <w:rFonts w:eastAsia="Arial Unicode MS"/>
          <w:kern w:val="1"/>
          <w:sz w:val="28"/>
          <w:szCs w:val="28"/>
        </w:rPr>
        <w:t> </w:t>
      </w:r>
      <w:r w:rsidRPr="002053CE">
        <w:rPr>
          <w:iCs/>
          <w:color w:val="auto"/>
          <w:sz w:val="28"/>
          <w:szCs w:val="28"/>
        </w:rPr>
        <w:t>100 ТК</w:t>
      </w:r>
      <w:r w:rsidR="00194E11" w:rsidRPr="002053CE">
        <w:rPr>
          <w:rFonts w:eastAsia="Arial Unicode MS"/>
          <w:kern w:val="1"/>
          <w:sz w:val="28"/>
          <w:szCs w:val="28"/>
        </w:rPr>
        <w:t> </w:t>
      </w:r>
      <w:r w:rsidRPr="002053CE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</w:t>
      </w:r>
      <w:r w:rsidR="00CE3ACA">
        <w:rPr>
          <w:iCs/>
          <w:color w:val="auto"/>
          <w:sz w:val="28"/>
          <w:szCs w:val="28"/>
        </w:rPr>
        <w:t>ов</w:t>
      </w:r>
      <w:r w:rsidRPr="00F16CE3">
        <w:rPr>
          <w:iCs/>
          <w:color w:val="auto"/>
          <w:sz w:val="28"/>
          <w:szCs w:val="28"/>
        </w:rPr>
        <w:t>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</w:t>
      </w:r>
      <w:r w:rsidR="00CE3ACA">
        <w:rPr>
          <w:iCs/>
          <w:color w:val="auto"/>
          <w:sz w:val="28"/>
          <w:szCs w:val="28"/>
        </w:rPr>
        <w:t>ов</w:t>
      </w:r>
      <w:r w:rsidRPr="00F16CE3">
        <w:rPr>
          <w:iCs/>
          <w:color w:val="auto"/>
          <w:sz w:val="28"/>
          <w:szCs w:val="28"/>
        </w:rPr>
        <w:t>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="0005136D"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</w:t>
      </w:r>
      <w:r w:rsidR="005E4DF0">
        <w:rPr>
          <w:sz w:val="28"/>
          <w:szCs w:val="28"/>
        </w:rPr>
        <w:t>системы внутреннего контроля соблюдения</w:t>
      </w:r>
      <w:r w:rsidR="00DD0F12">
        <w:rPr>
          <w:sz w:val="28"/>
          <w:szCs w:val="28"/>
        </w:rPr>
        <w:t xml:space="preserve">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2053CE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2053CE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</w:t>
      </w:r>
      <w:proofErr w:type="gramStart"/>
      <w:r w:rsidR="002053CE">
        <w:rPr>
          <w:color w:val="auto"/>
          <w:sz w:val="28"/>
          <w:szCs w:val="28"/>
        </w:rPr>
        <w:t>Н</w:t>
      </w:r>
      <w:r w:rsidR="00DD0F12" w:rsidRPr="006415E1">
        <w:rPr>
          <w:color w:val="auto"/>
          <w:sz w:val="28"/>
          <w:szCs w:val="28"/>
        </w:rPr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</w:t>
      </w:r>
      <w:proofErr w:type="gramEnd"/>
      <w:r w:rsidR="0019072F" w:rsidRPr="0019072F">
        <w:rPr>
          <w:color w:val="auto"/>
          <w:sz w:val="28"/>
          <w:szCs w:val="28"/>
        </w:rPr>
        <w:t>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</w:t>
      </w:r>
      <w:r w:rsidR="002053CE">
        <w:rPr>
          <w:spacing w:val="-6"/>
        </w:rPr>
        <w:t>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lastRenderedPageBreak/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</w:t>
      </w:r>
      <w:r w:rsidR="002053CE">
        <w:rPr>
          <w:spacing w:val="-6"/>
        </w:rPr>
        <w:t>П</w:t>
      </w:r>
      <w:r w:rsidR="00DD0F12">
        <w:rPr>
          <w:spacing w:val="-6"/>
        </w:rPr>
        <w:t>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</w:t>
      </w:r>
      <w:proofErr w:type="gramStart"/>
      <w:r w:rsidR="002053CE">
        <w:rPr>
          <w:rStyle w:val="A10"/>
          <w:b w:val="0"/>
          <w:bCs w:val="0"/>
          <w:sz w:val="28"/>
          <w:szCs w:val="28"/>
        </w:rPr>
        <w:t>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</w:t>
      </w:r>
      <w:proofErr w:type="gramEnd"/>
      <w:r w:rsidR="0019072F" w:rsidRPr="007814F9">
        <w:rPr>
          <w:rStyle w:val="A10"/>
          <w:b w:val="0"/>
          <w:bCs w:val="0"/>
          <w:sz w:val="28"/>
          <w:szCs w:val="28"/>
        </w:rPr>
        <w:t xml:space="preserve">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</w:t>
      </w:r>
      <w:r w:rsidR="002053CE">
        <w:rPr>
          <w:rStyle w:val="A10"/>
          <w:b w:val="0"/>
          <w:bCs w:val="0"/>
          <w:sz w:val="28"/>
          <w:szCs w:val="28"/>
        </w:rPr>
        <w:t>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2988">
        <w:rPr>
          <w:sz w:val="28"/>
          <w:szCs w:val="28"/>
        </w:rPr>
        <w:t>10</w:t>
      </w:r>
      <w:r w:rsidR="00DD0F12" w:rsidRPr="00B22988">
        <w:rPr>
          <w:sz w:val="28"/>
          <w:szCs w:val="28"/>
        </w:rPr>
        <w:t>.</w:t>
      </w:r>
      <w:r w:rsidR="00F16CE3" w:rsidRPr="00B22988">
        <w:rPr>
          <w:sz w:val="28"/>
          <w:szCs w:val="28"/>
        </w:rPr>
        <w:t>1</w:t>
      </w:r>
      <w:r w:rsidR="00DD0F12" w:rsidRPr="00B22988">
        <w:rPr>
          <w:sz w:val="28"/>
          <w:szCs w:val="28"/>
        </w:rPr>
        <w:t>.</w:t>
      </w:r>
      <w:r w:rsidR="00F16CE3" w:rsidRPr="00B22988">
        <w:rPr>
          <w:sz w:val="28"/>
          <w:szCs w:val="28"/>
        </w:rPr>
        <w:t>8</w:t>
      </w:r>
      <w:r w:rsidR="00DD0F12" w:rsidRPr="00B22988">
        <w:rPr>
          <w:sz w:val="28"/>
          <w:szCs w:val="28"/>
        </w:rPr>
        <w:t>. </w:t>
      </w:r>
      <w:proofErr w:type="gramStart"/>
      <w:r w:rsidR="002053CE" w:rsidRPr="00B22988">
        <w:rPr>
          <w:sz w:val="28"/>
          <w:szCs w:val="28"/>
        </w:rPr>
        <w:t>П</w:t>
      </w:r>
      <w:r w:rsidR="00DD0F12" w:rsidRPr="00B22988">
        <w:rPr>
          <w:sz w:val="28"/>
          <w:szCs w:val="28"/>
        </w:rPr>
        <w:t xml:space="preserve"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</w:t>
      </w:r>
      <w:r w:rsidR="00B22988" w:rsidRPr="00B22988">
        <w:rPr>
          <w:sz w:val="28"/>
          <w:szCs w:val="28"/>
        </w:rPr>
        <w:t>1</w:t>
      </w:r>
      <w:r w:rsidR="00DD0F12" w:rsidRPr="00B22988">
        <w:rPr>
          <w:sz w:val="28"/>
          <w:szCs w:val="28"/>
        </w:rPr>
        <w:t xml:space="preserve"> раза в год (с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B22988" w:rsidRPr="00B22988">
        <w:rPr>
          <w:sz w:val="28"/>
          <w:szCs w:val="28"/>
        </w:rPr>
        <w:t>3</w:t>
      </w:r>
      <w:r w:rsidR="00DD0F12" w:rsidRPr="00B22988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</w:t>
      </w:r>
      <w:r w:rsidR="00DD0F12" w:rsidRPr="00620ADF">
        <w:rPr>
          <w:sz w:val="28"/>
          <w:szCs w:val="28"/>
        </w:rPr>
        <w:t xml:space="preserve"> </w:t>
      </w:r>
      <w:proofErr w:type="gramEnd"/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</w:t>
      </w:r>
      <w:r w:rsidR="00DD0F12" w:rsidRPr="00DA3371">
        <w:rPr>
          <w:color w:val="000000"/>
          <w:sz w:val="28"/>
          <w:szCs w:val="28"/>
        </w:rPr>
        <w:lastRenderedPageBreak/>
        <w:t xml:space="preserve">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053CE">
        <w:rPr>
          <w:color w:val="000000"/>
          <w:sz w:val="28"/>
          <w:szCs w:val="28"/>
        </w:rPr>
        <w:t>10</w:t>
      </w:r>
      <w:r w:rsidR="00DD0F12" w:rsidRPr="002053CE">
        <w:rPr>
          <w:color w:val="000000"/>
          <w:sz w:val="28"/>
          <w:szCs w:val="28"/>
        </w:rPr>
        <w:t>.</w:t>
      </w:r>
      <w:r w:rsidR="00F16CE3" w:rsidRPr="002053CE">
        <w:rPr>
          <w:color w:val="000000"/>
          <w:sz w:val="28"/>
          <w:szCs w:val="28"/>
        </w:rPr>
        <w:t>2</w:t>
      </w:r>
      <w:r w:rsidR="00DD0F12" w:rsidRPr="002053CE">
        <w:rPr>
          <w:color w:val="000000"/>
          <w:sz w:val="28"/>
          <w:szCs w:val="28"/>
        </w:rPr>
        <w:t xml:space="preserve">.5. Работа в качестве председателя </w:t>
      </w:r>
      <w:r w:rsidR="00A83450" w:rsidRPr="002053CE">
        <w:rPr>
          <w:color w:val="000000"/>
          <w:sz w:val="28"/>
          <w:szCs w:val="28"/>
        </w:rPr>
        <w:t xml:space="preserve">первичной </w:t>
      </w:r>
      <w:r w:rsidR="00DD0F12" w:rsidRPr="002053CE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 w:rsidRPr="002053CE">
        <w:rPr>
          <w:color w:val="000000"/>
          <w:sz w:val="28"/>
          <w:szCs w:val="28"/>
        </w:rPr>
        <w:t xml:space="preserve">её </w:t>
      </w:r>
      <w:r w:rsidR="00620ADF" w:rsidRPr="002053CE">
        <w:rPr>
          <w:color w:val="000000"/>
          <w:sz w:val="28"/>
          <w:szCs w:val="28"/>
        </w:rPr>
        <w:t xml:space="preserve">выборного органа </w:t>
      </w:r>
      <w:r w:rsidR="00DD0F12" w:rsidRPr="002053CE">
        <w:rPr>
          <w:color w:val="000000"/>
          <w:sz w:val="28"/>
          <w:szCs w:val="28"/>
        </w:rPr>
        <w:t>призна</w:t>
      </w:r>
      <w:r w:rsidR="00A83450" w:rsidRPr="002053CE">
        <w:rPr>
          <w:color w:val="000000"/>
          <w:sz w:val="28"/>
          <w:szCs w:val="28"/>
        </w:rPr>
        <w:t>ё</w:t>
      </w:r>
      <w:r w:rsidR="00DD0F12" w:rsidRPr="002053CE">
        <w:rPr>
          <w:color w:val="000000"/>
          <w:sz w:val="28"/>
          <w:szCs w:val="28"/>
        </w:rPr>
        <w:t xml:space="preserve">тся значимой для деятельности </w:t>
      </w:r>
      <w:r w:rsidR="00620ADF" w:rsidRPr="002053CE">
        <w:rPr>
          <w:color w:val="000000"/>
          <w:sz w:val="28"/>
          <w:szCs w:val="28"/>
        </w:rPr>
        <w:t>образовательной организации</w:t>
      </w:r>
      <w:r w:rsidR="00DD0F12" w:rsidRPr="002053CE">
        <w:rPr>
          <w:color w:val="000000"/>
          <w:sz w:val="28"/>
          <w:szCs w:val="28"/>
        </w:rPr>
        <w:t xml:space="preserve"> и учитывается при</w:t>
      </w:r>
      <w:r w:rsidR="00A83450" w:rsidRPr="002053CE">
        <w:rPr>
          <w:color w:val="000000"/>
          <w:sz w:val="28"/>
          <w:szCs w:val="28"/>
        </w:rPr>
        <w:t xml:space="preserve"> награждении и</w:t>
      </w:r>
      <w:r w:rsidR="00DD0F12" w:rsidRPr="002053CE">
        <w:rPr>
          <w:color w:val="000000"/>
          <w:sz w:val="28"/>
          <w:szCs w:val="28"/>
        </w:rPr>
        <w:t xml:space="preserve"> поощрении работников</w:t>
      </w:r>
      <w:r w:rsidR="00A83450" w:rsidRPr="002053CE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E4DF0" w:rsidRDefault="005E4DF0" w:rsidP="008658C1">
      <w:pPr>
        <w:pStyle w:val="Pa6"/>
        <w:spacing w:line="240" w:lineRule="auto"/>
        <w:ind w:firstLine="709"/>
        <w:contextualSpacing/>
        <w:jc w:val="center"/>
        <w:rPr>
          <w:b/>
          <w:color w:val="000000"/>
          <w:lang w:eastAsia="en-US"/>
        </w:rPr>
      </w:pPr>
    </w:p>
    <w:p w:rsidR="005E4DF0" w:rsidRDefault="005E4DF0" w:rsidP="008658C1">
      <w:pPr>
        <w:pStyle w:val="Pa6"/>
        <w:spacing w:line="240" w:lineRule="auto"/>
        <w:ind w:firstLine="709"/>
        <w:contextualSpacing/>
        <w:jc w:val="center"/>
        <w:rPr>
          <w:b/>
          <w:color w:val="000000"/>
          <w:lang w:eastAsia="en-US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5375C0" w:rsidRPr="005E4DF0" w:rsidRDefault="005E4DF0" w:rsidP="005E4DF0">
      <w:pPr>
        <w:jc w:val="both"/>
        <w:rPr>
          <w:sz w:val="28"/>
          <w:szCs w:val="28"/>
        </w:rPr>
      </w:pPr>
      <w:r w:rsidRPr="005E4D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5E4DF0">
        <w:rPr>
          <w:sz w:val="28"/>
          <w:szCs w:val="28"/>
        </w:rPr>
        <w:t>Контроль  выполнения</w:t>
      </w:r>
      <w:r w:rsidR="00DD0F12" w:rsidRPr="005E4DF0">
        <w:rPr>
          <w:sz w:val="28"/>
          <w:szCs w:val="28"/>
        </w:rPr>
        <w:t xml:space="preserve"> настоящего коллективного договора осуществляется</w:t>
      </w:r>
      <w:r w:rsidR="00472487" w:rsidRPr="005E4DF0">
        <w:rPr>
          <w:sz w:val="28"/>
          <w:szCs w:val="28"/>
        </w:rPr>
        <w:t xml:space="preserve"> сторонами и их представителями, комиссией</w:t>
      </w:r>
      <w:r w:rsidR="00582157" w:rsidRPr="005E4DF0">
        <w:rPr>
          <w:sz w:val="28"/>
          <w:szCs w:val="28"/>
        </w:rPr>
        <w:t xml:space="preserve"> </w:t>
      </w:r>
      <w:r w:rsidR="00A83450" w:rsidRPr="005E4DF0">
        <w:rPr>
          <w:sz w:val="28"/>
          <w:szCs w:val="28"/>
          <w:lang w:eastAsia="en-US"/>
        </w:rPr>
        <w:t>для ведения коллективных переговоров</w:t>
      </w:r>
      <w:r w:rsidR="00A83450" w:rsidRPr="005E4DF0">
        <w:rPr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5375C0" w:rsidRPr="005E4DF0">
        <w:rPr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48»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>Обеспечивать реальное выпол</w:t>
      </w:r>
      <w:r w:rsidR="005E4DF0">
        <w:rPr>
          <w:sz w:val="28"/>
          <w:szCs w:val="28"/>
        </w:rPr>
        <w:t>нение и действенный контроль выполнения</w:t>
      </w:r>
      <w:r w:rsidR="00DD0F12" w:rsidRPr="0014594B">
        <w:rPr>
          <w:sz w:val="28"/>
          <w:szCs w:val="28"/>
        </w:rPr>
        <w:t xml:space="preserve">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</w:t>
      </w:r>
      <w:r w:rsidR="005E4DF0">
        <w:rPr>
          <w:sz w:val="28"/>
          <w:szCs w:val="28"/>
        </w:rPr>
        <w:t xml:space="preserve">рамках </w:t>
      </w:r>
      <w:proofErr w:type="gramStart"/>
      <w:r w:rsidR="005E4DF0">
        <w:rPr>
          <w:sz w:val="28"/>
          <w:szCs w:val="28"/>
        </w:rPr>
        <w:t>осуществления контроля  выполнения</w:t>
      </w:r>
      <w:r w:rsidR="00DD0F12" w:rsidRPr="0014594B">
        <w:rPr>
          <w:sz w:val="28"/>
          <w:szCs w:val="28"/>
        </w:rPr>
        <w:t xml:space="preserve"> условий коллективного договора</w:t>
      </w:r>
      <w:proofErr w:type="gramEnd"/>
      <w:r w:rsidR="00DD0F12" w:rsidRPr="0014594B">
        <w:rPr>
          <w:sz w:val="28"/>
          <w:szCs w:val="28"/>
        </w:rPr>
        <w:t xml:space="preserve"> </w:t>
      </w:r>
      <w:r w:rsidR="00DD0F12" w:rsidRPr="00C44914">
        <w:rPr>
          <w:iCs/>
          <w:sz w:val="28"/>
          <w:szCs w:val="28"/>
        </w:rPr>
        <w:t xml:space="preserve">в </w:t>
      </w:r>
      <w:r w:rsidR="00DD0F12" w:rsidRPr="005375C0">
        <w:rPr>
          <w:iCs/>
          <w:sz w:val="28"/>
          <w:szCs w:val="28"/>
        </w:rPr>
        <w:t xml:space="preserve">течение </w:t>
      </w:r>
      <w:r w:rsidR="005375C0" w:rsidRPr="005375C0">
        <w:rPr>
          <w:iCs/>
          <w:sz w:val="28"/>
          <w:szCs w:val="28"/>
        </w:rPr>
        <w:t>30</w:t>
      </w:r>
      <w:r w:rsidR="00DD0F12" w:rsidRPr="005375C0">
        <w:rPr>
          <w:iCs/>
          <w:sz w:val="28"/>
          <w:szCs w:val="28"/>
        </w:rPr>
        <w:t xml:space="preserve"> 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05136D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</w:t>
      </w:r>
      <w:r w:rsidR="00DD0F12" w:rsidRPr="0014594B">
        <w:rPr>
          <w:sz w:val="28"/>
          <w:szCs w:val="28"/>
        </w:rPr>
        <w:lastRenderedPageBreak/>
        <w:t xml:space="preserve">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375C0">
        <w:rPr>
          <w:color w:val="auto"/>
          <w:sz w:val="28"/>
          <w:szCs w:val="28"/>
        </w:rPr>
        <w:t>1</w:t>
      </w:r>
      <w:r w:rsidR="007D331F" w:rsidRPr="005375C0">
        <w:rPr>
          <w:color w:val="auto"/>
          <w:sz w:val="28"/>
          <w:szCs w:val="28"/>
        </w:rPr>
        <w:t>2</w:t>
      </w:r>
      <w:r w:rsidRPr="005375C0">
        <w:rPr>
          <w:color w:val="auto"/>
          <w:sz w:val="28"/>
          <w:szCs w:val="28"/>
        </w:rPr>
        <w:t>.4.</w:t>
      </w:r>
      <w:r w:rsidR="00366E2F" w:rsidRPr="005375C0">
        <w:rPr>
          <w:color w:val="auto"/>
          <w:sz w:val="28"/>
          <w:szCs w:val="28"/>
        </w:rPr>
        <w:t> </w:t>
      </w:r>
      <w:r w:rsidR="00872347" w:rsidRPr="005375C0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5375C0" w:rsidRPr="005375C0">
        <w:rPr>
          <w:sz w:val="28"/>
          <w:szCs w:val="28"/>
        </w:rPr>
        <w:t xml:space="preserve"> </w:t>
      </w:r>
      <w:r w:rsidR="0005136D">
        <w:rPr>
          <w:sz w:val="28"/>
          <w:szCs w:val="28"/>
        </w:rPr>
        <w:t>и действует 3 года</w:t>
      </w:r>
      <w:r w:rsidR="00872347" w:rsidRPr="005375C0">
        <w:rPr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13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C22FC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7109540" cy="9895176"/>
            <wp:effectExtent l="19050" t="0" r="0" b="0"/>
            <wp:docPr id="5" name="Рисунок 5" descr="C:\Users\Мария\Desktop\Изменения на сайт\Коллективный договор к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esktop\Изменения на сайт\Коллективный договор кон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662" cy="990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F12" w:rsidRPr="0014594B" w:rsidSect="008A540A">
      <w:footerReference w:type="default" r:id="rId10"/>
      <w:pgSz w:w="11906" w:h="16838"/>
      <w:pgMar w:top="1135" w:right="1134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E5" w:rsidRDefault="00C20BE5">
      <w:r>
        <w:separator/>
      </w:r>
    </w:p>
  </w:endnote>
  <w:endnote w:type="continuationSeparator" w:id="0">
    <w:p w:rsidR="00C20BE5" w:rsidRDefault="00C2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E5" w:rsidRDefault="00C20BE5" w:rsidP="0002281E">
    <w:pPr>
      <w:pStyle w:val="a4"/>
      <w:jc w:val="right"/>
    </w:pPr>
    <w:fldSimple w:instr="PAGE   \* MERGEFORMAT">
      <w:r w:rsidR="00C22FC5">
        <w:rPr>
          <w:noProof/>
        </w:rPr>
        <w:t>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E5" w:rsidRDefault="00C20BE5">
      <w:r>
        <w:separator/>
      </w:r>
    </w:p>
  </w:footnote>
  <w:footnote w:type="continuationSeparator" w:id="0">
    <w:p w:rsidR="00C20BE5" w:rsidRDefault="00C20BE5">
      <w:r>
        <w:continuationSeparator/>
      </w:r>
    </w:p>
  </w:footnote>
  <w:footnote w:id="1">
    <w:p w:rsidR="00C20BE5" w:rsidRDefault="00C20BE5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C20BE5" w:rsidRPr="003008D9" w:rsidRDefault="00C20BE5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C20BE5" w:rsidRPr="00442FC1" w:rsidRDefault="00C20BE5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3">
    <w:p w:rsidR="00C20BE5" w:rsidRPr="00EB03E3" w:rsidRDefault="00C20BE5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4">
    <w:p w:rsidR="00C20BE5" w:rsidRPr="00833558" w:rsidRDefault="00C20BE5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5">
    <w:p w:rsidR="00C20BE5" w:rsidRDefault="00C20BE5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6">
    <w:p w:rsidR="00C20BE5" w:rsidRDefault="00C20BE5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7">
    <w:p w:rsidR="00C20BE5" w:rsidRDefault="00C20BE5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8">
    <w:p w:rsidR="00C20BE5" w:rsidRDefault="00C20BE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9">
    <w:p w:rsidR="00C20BE5" w:rsidRDefault="00C20BE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10">
    <w:p w:rsidR="00C20BE5" w:rsidRDefault="00C20BE5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11">
    <w:p w:rsidR="00C20BE5" w:rsidRPr="00AC41E3" w:rsidRDefault="00C20BE5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12">
    <w:p w:rsidR="00C20BE5" w:rsidRDefault="00C20BE5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13">
    <w:p w:rsidR="00C20BE5" w:rsidRDefault="00C20BE5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9F3C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  <w:num w:numId="21">
    <w:abstractNumId w:val="2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92B"/>
    <w:rsid w:val="00033BB1"/>
    <w:rsid w:val="0003530A"/>
    <w:rsid w:val="0003685A"/>
    <w:rsid w:val="00041036"/>
    <w:rsid w:val="000438C8"/>
    <w:rsid w:val="00044146"/>
    <w:rsid w:val="0004428B"/>
    <w:rsid w:val="00044EA5"/>
    <w:rsid w:val="00045562"/>
    <w:rsid w:val="000463EB"/>
    <w:rsid w:val="00046A03"/>
    <w:rsid w:val="00047769"/>
    <w:rsid w:val="000505A6"/>
    <w:rsid w:val="00050CE9"/>
    <w:rsid w:val="0005136D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6B0A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5F43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A7E43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580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663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874"/>
    <w:rsid w:val="001F7921"/>
    <w:rsid w:val="001F7E10"/>
    <w:rsid w:val="00200DFA"/>
    <w:rsid w:val="00201EFD"/>
    <w:rsid w:val="002053CE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0FEE"/>
    <w:rsid w:val="00231BD9"/>
    <w:rsid w:val="00231E5D"/>
    <w:rsid w:val="00232288"/>
    <w:rsid w:val="002323D1"/>
    <w:rsid w:val="00232A92"/>
    <w:rsid w:val="00232B3B"/>
    <w:rsid w:val="0023686F"/>
    <w:rsid w:val="00237473"/>
    <w:rsid w:val="002407CB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3D93"/>
    <w:rsid w:val="0027449E"/>
    <w:rsid w:val="00274A8B"/>
    <w:rsid w:val="002752DD"/>
    <w:rsid w:val="0027535F"/>
    <w:rsid w:val="00276235"/>
    <w:rsid w:val="002767BD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6448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B4F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41C5"/>
    <w:rsid w:val="00315211"/>
    <w:rsid w:val="00315CEF"/>
    <w:rsid w:val="00316B3E"/>
    <w:rsid w:val="00321249"/>
    <w:rsid w:val="00324A69"/>
    <w:rsid w:val="003262E9"/>
    <w:rsid w:val="0032664D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43B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A7D08"/>
    <w:rsid w:val="003B086B"/>
    <w:rsid w:val="003B1266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2D69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0882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1C7C"/>
    <w:rsid w:val="004E2AE2"/>
    <w:rsid w:val="004E38C2"/>
    <w:rsid w:val="004E6AAA"/>
    <w:rsid w:val="004E7D9D"/>
    <w:rsid w:val="004F2C08"/>
    <w:rsid w:val="004F3940"/>
    <w:rsid w:val="004F4074"/>
    <w:rsid w:val="004F42E6"/>
    <w:rsid w:val="004F657D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375C0"/>
    <w:rsid w:val="00540E29"/>
    <w:rsid w:val="00541B17"/>
    <w:rsid w:val="0054218D"/>
    <w:rsid w:val="00542CAB"/>
    <w:rsid w:val="00543499"/>
    <w:rsid w:val="00550A1D"/>
    <w:rsid w:val="00552EB9"/>
    <w:rsid w:val="00561DE5"/>
    <w:rsid w:val="005627A0"/>
    <w:rsid w:val="005637A6"/>
    <w:rsid w:val="005638C5"/>
    <w:rsid w:val="00563DCD"/>
    <w:rsid w:val="00564ECE"/>
    <w:rsid w:val="00565740"/>
    <w:rsid w:val="00565B50"/>
    <w:rsid w:val="00565F3D"/>
    <w:rsid w:val="005665CE"/>
    <w:rsid w:val="00567B3A"/>
    <w:rsid w:val="00567F18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E8E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43D0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4DF0"/>
    <w:rsid w:val="005E56D9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EA4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732E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4CD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460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3E96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89A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1A30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32D2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5EC0"/>
    <w:rsid w:val="007C6040"/>
    <w:rsid w:val="007C7137"/>
    <w:rsid w:val="007D09B9"/>
    <w:rsid w:val="007D0C55"/>
    <w:rsid w:val="007D331F"/>
    <w:rsid w:val="007D7CF5"/>
    <w:rsid w:val="007E0012"/>
    <w:rsid w:val="007E00A8"/>
    <w:rsid w:val="007E188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14DA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90D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1D5"/>
    <w:rsid w:val="00853E5E"/>
    <w:rsid w:val="008550A0"/>
    <w:rsid w:val="0085532F"/>
    <w:rsid w:val="00855C05"/>
    <w:rsid w:val="00860D89"/>
    <w:rsid w:val="0086270B"/>
    <w:rsid w:val="00862EF3"/>
    <w:rsid w:val="00864A5D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0D8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40A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78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4549"/>
    <w:rsid w:val="008F5673"/>
    <w:rsid w:val="008F7906"/>
    <w:rsid w:val="00902329"/>
    <w:rsid w:val="00904D56"/>
    <w:rsid w:val="00910319"/>
    <w:rsid w:val="009109A4"/>
    <w:rsid w:val="009130C2"/>
    <w:rsid w:val="009134E1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3B1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87DB1"/>
    <w:rsid w:val="00991EDD"/>
    <w:rsid w:val="00993005"/>
    <w:rsid w:val="00993BD3"/>
    <w:rsid w:val="009972BD"/>
    <w:rsid w:val="009A03ED"/>
    <w:rsid w:val="009A1FF3"/>
    <w:rsid w:val="009A2F6B"/>
    <w:rsid w:val="009A5880"/>
    <w:rsid w:val="009A65BC"/>
    <w:rsid w:val="009A7806"/>
    <w:rsid w:val="009B0682"/>
    <w:rsid w:val="009B09BF"/>
    <w:rsid w:val="009B2C28"/>
    <w:rsid w:val="009B51BE"/>
    <w:rsid w:val="009B5BBE"/>
    <w:rsid w:val="009B5D5F"/>
    <w:rsid w:val="009B5D64"/>
    <w:rsid w:val="009B6ECB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6042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089"/>
    <w:rsid w:val="00A452A4"/>
    <w:rsid w:val="00A45317"/>
    <w:rsid w:val="00A50176"/>
    <w:rsid w:val="00A514F5"/>
    <w:rsid w:val="00A538A9"/>
    <w:rsid w:val="00A53DA5"/>
    <w:rsid w:val="00A562B5"/>
    <w:rsid w:val="00A57445"/>
    <w:rsid w:val="00A60C36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5C0E"/>
    <w:rsid w:val="00AD7745"/>
    <w:rsid w:val="00AE38E9"/>
    <w:rsid w:val="00AE5826"/>
    <w:rsid w:val="00AE5948"/>
    <w:rsid w:val="00AE7962"/>
    <w:rsid w:val="00AF13DC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2988"/>
    <w:rsid w:val="00B24D0A"/>
    <w:rsid w:val="00B2624F"/>
    <w:rsid w:val="00B2666F"/>
    <w:rsid w:val="00B27046"/>
    <w:rsid w:val="00B3386F"/>
    <w:rsid w:val="00B355ED"/>
    <w:rsid w:val="00B40B5D"/>
    <w:rsid w:val="00B42E6D"/>
    <w:rsid w:val="00B45E5A"/>
    <w:rsid w:val="00B47B8F"/>
    <w:rsid w:val="00B51F0A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198E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21"/>
    <w:rsid w:val="00BC3BB2"/>
    <w:rsid w:val="00BC49F8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1F73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3EC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0BE5"/>
    <w:rsid w:val="00C22FC5"/>
    <w:rsid w:val="00C23EF5"/>
    <w:rsid w:val="00C24CBF"/>
    <w:rsid w:val="00C25D6D"/>
    <w:rsid w:val="00C26ECE"/>
    <w:rsid w:val="00C34E31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6FD0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3D3A"/>
    <w:rsid w:val="00CC616D"/>
    <w:rsid w:val="00CD17EC"/>
    <w:rsid w:val="00CD4F33"/>
    <w:rsid w:val="00CE26E1"/>
    <w:rsid w:val="00CE3ACA"/>
    <w:rsid w:val="00CE4D6A"/>
    <w:rsid w:val="00CE598C"/>
    <w:rsid w:val="00CE63D3"/>
    <w:rsid w:val="00CE6CD0"/>
    <w:rsid w:val="00CE7767"/>
    <w:rsid w:val="00CE7AAD"/>
    <w:rsid w:val="00CF232B"/>
    <w:rsid w:val="00CF23AA"/>
    <w:rsid w:val="00CF2975"/>
    <w:rsid w:val="00CF49B1"/>
    <w:rsid w:val="00CF624B"/>
    <w:rsid w:val="00CF6575"/>
    <w:rsid w:val="00D0015F"/>
    <w:rsid w:val="00D01D0F"/>
    <w:rsid w:val="00D039DA"/>
    <w:rsid w:val="00D03B13"/>
    <w:rsid w:val="00D04018"/>
    <w:rsid w:val="00D05B29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1F2C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0A1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3C3B"/>
    <w:rsid w:val="00DA5F56"/>
    <w:rsid w:val="00DA7BEE"/>
    <w:rsid w:val="00DB119C"/>
    <w:rsid w:val="00DB1BC5"/>
    <w:rsid w:val="00DB663A"/>
    <w:rsid w:val="00DB6F0B"/>
    <w:rsid w:val="00DC133C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1ABF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0B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4EEA"/>
    <w:rsid w:val="00E56BDE"/>
    <w:rsid w:val="00E56CFC"/>
    <w:rsid w:val="00E57502"/>
    <w:rsid w:val="00E57CC2"/>
    <w:rsid w:val="00E64590"/>
    <w:rsid w:val="00E661F8"/>
    <w:rsid w:val="00E668C9"/>
    <w:rsid w:val="00E675B9"/>
    <w:rsid w:val="00E709CD"/>
    <w:rsid w:val="00E71608"/>
    <w:rsid w:val="00E71DD2"/>
    <w:rsid w:val="00E73732"/>
    <w:rsid w:val="00E73ABD"/>
    <w:rsid w:val="00E7430C"/>
    <w:rsid w:val="00E74441"/>
    <w:rsid w:val="00E747F9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28AB"/>
    <w:rsid w:val="00EA339D"/>
    <w:rsid w:val="00EA74D3"/>
    <w:rsid w:val="00EA7517"/>
    <w:rsid w:val="00EB017A"/>
    <w:rsid w:val="00EB03E3"/>
    <w:rsid w:val="00EB22A4"/>
    <w:rsid w:val="00EB3153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127C"/>
    <w:rsid w:val="00F531BB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49EC"/>
    <w:rsid w:val="00F6645C"/>
    <w:rsid w:val="00F66953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B46CF"/>
    <w:rsid w:val="00FC2025"/>
    <w:rsid w:val="00FC2788"/>
    <w:rsid w:val="00FC28A8"/>
    <w:rsid w:val="00FC3C71"/>
    <w:rsid w:val="00FC44CD"/>
    <w:rsid w:val="00FC4948"/>
    <w:rsid w:val="00FC49B9"/>
    <w:rsid w:val="00FC4A6F"/>
    <w:rsid w:val="00FC6AC5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0E1A-E113-41BF-BDA1-6DD137AA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41</Pages>
  <Words>11071</Words>
  <Characters>84717</Characters>
  <Application>Microsoft Office Word</Application>
  <DocSecurity>0</DocSecurity>
  <Lines>705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95597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Мария</cp:lastModifiedBy>
  <cp:revision>46</cp:revision>
  <cp:lastPrinted>2024-11-06T09:42:00Z</cp:lastPrinted>
  <dcterms:created xsi:type="dcterms:W3CDTF">2021-03-26T06:18:00Z</dcterms:created>
  <dcterms:modified xsi:type="dcterms:W3CDTF">2025-01-31T11:56:00Z</dcterms:modified>
</cp:coreProperties>
</file>